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3DF49" w14:textId="30FA21CE" w:rsidR="00A67970" w:rsidRPr="0095061B" w:rsidRDefault="009C3FA0" w:rsidP="0095061B">
      <w:pPr>
        <w:spacing w:line="276" w:lineRule="auto"/>
        <w:jc w:val="both"/>
        <w:rPr>
          <w:rFonts w:cs="Times New Roman"/>
          <w:b/>
          <w:bCs/>
          <w:sz w:val="28"/>
          <w:szCs w:val="28"/>
          <w:u w:val="single"/>
        </w:rPr>
      </w:pPr>
      <w:bookmarkStart w:id="0" w:name="_Hlk166760132"/>
      <w:r w:rsidRPr="0095061B">
        <w:rPr>
          <w:rFonts w:cs="Times New Roman"/>
          <w:b/>
          <w:bCs/>
          <w:sz w:val="28"/>
          <w:szCs w:val="28"/>
          <w:u w:val="single"/>
        </w:rPr>
        <w:t>AGRÁRNÍ</w:t>
      </w:r>
      <w:r w:rsidR="004221A8" w:rsidRPr="0095061B">
        <w:rPr>
          <w:rFonts w:cs="Times New Roman"/>
          <w:b/>
          <w:bCs/>
          <w:sz w:val="28"/>
          <w:szCs w:val="28"/>
          <w:u w:val="single"/>
        </w:rPr>
        <w:t xml:space="preserve"> KOMORA</w:t>
      </w:r>
      <w:r w:rsidR="00F4792F" w:rsidRPr="0095061B">
        <w:rPr>
          <w:rFonts w:cs="Times New Roman"/>
          <w:b/>
          <w:bCs/>
          <w:sz w:val="28"/>
          <w:szCs w:val="28"/>
          <w:u w:val="single"/>
        </w:rPr>
        <w:t xml:space="preserve"> ČESKÉ REPUBLIKY</w:t>
      </w:r>
    </w:p>
    <w:p w14:paraId="4069C8F0" w14:textId="77777777" w:rsidR="00A67970" w:rsidRPr="0095061B" w:rsidRDefault="00A67970" w:rsidP="0095061B">
      <w:pPr>
        <w:spacing w:line="276" w:lineRule="auto"/>
        <w:jc w:val="both"/>
        <w:rPr>
          <w:rFonts w:cs="Times New Roman"/>
          <w:sz w:val="24"/>
          <w:szCs w:val="24"/>
        </w:rPr>
      </w:pPr>
    </w:p>
    <w:p w14:paraId="354E7BBA" w14:textId="12C28974" w:rsidR="00A67970" w:rsidRPr="0095061B" w:rsidRDefault="00A67970" w:rsidP="0095061B">
      <w:pPr>
        <w:spacing w:line="276" w:lineRule="auto"/>
        <w:jc w:val="both"/>
        <w:rPr>
          <w:rFonts w:cs="Times New Roman"/>
          <w:sz w:val="24"/>
          <w:szCs w:val="24"/>
        </w:rPr>
      </w:pPr>
      <w:r w:rsidRPr="0095061B">
        <w:rPr>
          <w:rFonts w:cs="Times New Roman"/>
          <w:b/>
          <w:bCs/>
          <w:sz w:val="24"/>
          <w:szCs w:val="24"/>
        </w:rPr>
        <w:t>Název orgánu:</w:t>
      </w:r>
      <w:r w:rsidRPr="0095061B">
        <w:rPr>
          <w:rFonts w:cs="Times New Roman"/>
          <w:b/>
          <w:bCs/>
          <w:sz w:val="24"/>
          <w:szCs w:val="24"/>
        </w:rPr>
        <w:tab/>
      </w:r>
      <w:r w:rsidRPr="0095061B">
        <w:rPr>
          <w:rFonts w:cs="Times New Roman"/>
          <w:sz w:val="24"/>
          <w:szCs w:val="24"/>
        </w:rPr>
        <w:tab/>
      </w:r>
      <w:r w:rsidRPr="0095061B">
        <w:rPr>
          <w:rFonts w:cs="Times New Roman"/>
          <w:sz w:val="24"/>
          <w:szCs w:val="24"/>
        </w:rPr>
        <w:tab/>
      </w:r>
      <w:proofErr w:type="spellStart"/>
      <w:r w:rsidR="00D20970" w:rsidRPr="0095061B">
        <w:rPr>
          <w:rFonts w:cs="Times New Roman"/>
          <w:sz w:val="24"/>
          <w:szCs w:val="24"/>
        </w:rPr>
        <w:t>Copa</w:t>
      </w:r>
      <w:proofErr w:type="spellEnd"/>
      <w:r w:rsidR="00D20970" w:rsidRPr="0095061B">
        <w:rPr>
          <w:rFonts w:cs="Times New Roman"/>
          <w:sz w:val="24"/>
          <w:szCs w:val="24"/>
        </w:rPr>
        <w:t xml:space="preserve"> </w:t>
      </w:r>
      <w:proofErr w:type="spellStart"/>
      <w:r w:rsidR="00D20970" w:rsidRPr="0095061B">
        <w:rPr>
          <w:rFonts w:cs="Times New Roman"/>
          <w:sz w:val="24"/>
          <w:szCs w:val="24"/>
        </w:rPr>
        <w:t>Cogeca</w:t>
      </w:r>
      <w:proofErr w:type="spellEnd"/>
    </w:p>
    <w:p w14:paraId="7776095C" w14:textId="46A897CD" w:rsidR="005375A4" w:rsidRPr="0095061B" w:rsidRDefault="00A67970" w:rsidP="0095061B">
      <w:pPr>
        <w:spacing w:line="276" w:lineRule="auto"/>
        <w:ind w:left="2832" w:hanging="2832"/>
        <w:jc w:val="both"/>
        <w:rPr>
          <w:rFonts w:cs="Times New Roman"/>
          <w:sz w:val="24"/>
          <w:szCs w:val="24"/>
        </w:rPr>
      </w:pPr>
      <w:r w:rsidRPr="0095061B">
        <w:rPr>
          <w:rFonts w:cs="Times New Roman"/>
          <w:b/>
          <w:bCs/>
          <w:sz w:val="24"/>
          <w:szCs w:val="24"/>
        </w:rPr>
        <w:t>Téma jednání:</w:t>
      </w:r>
      <w:r w:rsidRPr="0095061B">
        <w:rPr>
          <w:rFonts w:cs="Times New Roman"/>
          <w:sz w:val="24"/>
          <w:szCs w:val="24"/>
        </w:rPr>
        <w:tab/>
      </w:r>
      <w:r w:rsidR="0095061B">
        <w:rPr>
          <w:rFonts w:cs="Times New Roman"/>
          <w:sz w:val="24"/>
          <w:szCs w:val="24"/>
        </w:rPr>
        <w:tab/>
      </w:r>
      <w:r w:rsidR="00F3572E" w:rsidRPr="0095061B">
        <w:rPr>
          <w:rFonts w:cs="Times New Roman"/>
          <w:sz w:val="24"/>
          <w:szCs w:val="24"/>
        </w:rPr>
        <w:t>Biodiverzita a půda</w:t>
      </w:r>
    </w:p>
    <w:p w14:paraId="10EBA270" w14:textId="4CD47AA6" w:rsidR="00A67970" w:rsidRPr="0095061B" w:rsidRDefault="00A67970" w:rsidP="0095061B">
      <w:pPr>
        <w:spacing w:line="276" w:lineRule="auto"/>
        <w:jc w:val="both"/>
        <w:rPr>
          <w:rFonts w:cs="Times New Roman"/>
          <w:sz w:val="24"/>
          <w:szCs w:val="24"/>
        </w:rPr>
      </w:pPr>
      <w:r w:rsidRPr="0095061B">
        <w:rPr>
          <w:rFonts w:cs="Times New Roman"/>
          <w:b/>
          <w:bCs/>
          <w:sz w:val="24"/>
          <w:szCs w:val="24"/>
        </w:rPr>
        <w:t>Datum a místo jednání:</w:t>
      </w:r>
      <w:r w:rsidRPr="0095061B">
        <w:rPr>
          <w:rFonts w:cs="Times New Roman"/>
          <w:sz w:val="24"/>
          <w:szCs w:val="24"/>
        </w:rPr>
        <w:t xml:space="preserve"> </w:t>
      </w:r>
      <w:r w:rsidRPr="0095061B">
        <w:rPr>
          <w:rFonts w:cs="Times New Roman"/>
          <w:sz w:val="24"/>
          <w:szCs w:val="24"/>
        </w:rPr>
        <w:tab/>
      </w:r>
      <w:r w:rsidR="0095061B">
        <w:rPr>
          <w:rFonts w:cs="Times New Roman"/>
          <w:sz w:val="24"/>
          <w:szCs w:val="24"/>
        </w:rPr>
        <w:tab/>
      </w:r>
      <w:r w:rsidR="00F3572E" w:rsidRPr="0095061B">
        <w:rPr>
          <w:rFonts w:cs="Times New Roman"/>
          <w:sz w:val="24"/>
          <w:szCs w:val="24"/>
        </w:rPr>
        <w:t>22</w:t>
      </w:r>
      <w:r w:rsidRPr="0095061B">
        <w:rPr>
          <w:rFonts w:cs="Times New Roman"/>
          <w:sz w:val="24"/>
          <w:szCs w:val="24"/>
        </w:rPr>
        <w:t>/</w:t>
      </w:r>
      <w:r w:rsidR="00B81ADB" w:rsidRPr="0095061B">
        <w:rPr>
          <w:rFonts w:cs="Times New Roman"/>
          <w:sz w:val="24"/>
          <w:szCs w:val="24"/>
        </w:rPr>
        <w:t>1</w:t>
      </w:r>
      <w:r w:rsidRPr="0095061B">
        <w:rPr>
          <w:rFonts w:cs="Times New Roman"/>
          <w:sz w:val="24"/>
          <w:szCs w:val="24"/>
        </w:rPr>
        <w:t>/202</w:t>
      </w:r>
      <w:r w:rsidR="00B045EE" w:rsidRPr="0095061B">
        <w:rPr>
          <w:rFonts w:cs="Times New Roman"/>
          <w:sz w:val="24"/>
          <w:szCs w:val="24"/>
        </w:rPr>
        <w:t>6</w:t>
      </w:r>
      <w:r w:rsidRPr="0095061B">
        <w:rPr>
          <w:rFonts w:cs="Times New Roman"/>
          <w:sz w:val="24"/>
          <w:szCs w:val="24"/>
        </w:rPr>
        <w:t xml:space="preserve">, </w:t>
      </w:r>
      <w:r w:rsidR="0095061B" w:rsidRPr="0095061B">
        <w:rPr>
          <w:rFonts w:cs="Times New Roman"/>
          <w:sz w:val="24"/>
          <w:szCs w:val="24"/>
        </w:rPr>
        <w:t>Brusel</w:t>
      </w:r>
      <w:r w:rsidRPr="0095061B">
        <w:rPr>
          <w:rFonts w:cs="Times New Roman"/>
          <w:sz w:val="24"/>
          <w:szCs w:val="24"/>
        </w:rPr>
        <w:t>,</w:t>
      </w:r>
      <w:r w:rsidR="0048293C" w:rsidRPr="0095061B">
        <w:rPr>
          <w:rFonts w:cs="Times New Roman"/>
          <w:sz w:val="24"/>
          <w:szCs w:val="24"/>
        </w:rPr>
        <w:t xml:space="preserve"> </w:t>
      </w:r>
      <w:r w:rsidR="00F3572E" w:rsidRPr="0095061B">
        <w:rPr>
          <w:rFonts w:cs="Times New Roman"/>
          <w:sz w:val="24"/>
          <w:szCs w:val="24"/>
        </w:rPr>
        <w:t>14</w:t>
      </w:r>
      <w:r w:rsidR="0058646F" w:rsidRPr="0095061B">
        <w:rPr>
          <w:rFonts w:cs="Times New Roman"/>
          <w:sz w:val="24"/>
          <w:szCs w:val="24"/>
        </w:rPr>
        <w:t>:</w:t>
      </w:r>
      <w:r w:rsidR="00F3572E" w:rsidRPr="0095061B">
        <w:rPr>
          <w:rFonts w:cs="Times New Roman"/>
          <w:sz w:val="24"/>
          <w:szCs w:val="24"/>
        </w:rPr>
        <w:t>3</w:t>
      </w:r>
      <w:r w:rsidR="0058646F" w:rsidRPr="0095061B">
        <w:rPr>
          <w:rFonts w:cs="Times New Roman"/>
          <w:sz w:val="24"/>
          <w:szCs w:val="24"/>
        </w:rPr>
        <w:t>0-1</w:t>
      </w:r>
      <w:r w:rsidR="00F3572E" w:rsidRPr="0095061B">
        <w:rPr>
          <w:rFonts w:cs="Times New Roman"/>
          <w:sz w:val="24"/>
          <w:szCs w:val="24"/>
        </w:rPr>
        <w:t>7</w:t>
      </w:r>
      <w:r w:rsidR="0058646F" w:rsidRPr="0095061B">
        <w:rPr>
          <w:rFonts w:cs="Times New Roman"/>
          <w:sz w:val="24"/>
          <w:szCs w:val="24"/>
        </w:rPr>
        <w:t>:</w:t>
      </w:r>
      <w:r w:rsidR="00F3572E" w:rsidRPr="0095061B">
        <w:rPr>
          <w:rFonts w:cs="Times New Roman"/>
          <w:sz w:val="24"/>
          <w:szCs w:val="24"/>
        </w:rPr>
        <w:t>3</w:t>
      </w:r>
      <w:r w:rsidR="00CC6715" w:rsidRPr="0095061B">
        <w:rPr>
          <w:rFonts w:cs="Times New Roman"/>
          <w:sz w:val="24"/>
          <w:szCs w:val="24"/>
        </w:rPr>
        <w:t>0</w:t>
      </w:r>
    </w:p>
    <w:p w14:paraId="3AC35809" w14:textId="0E7210B8" w:rsidR="00A67970" w:rsidRPr="0095061B" w:rsidRDefault="00A67970" w:rsidP="0095061B">
      <w:pPr>
        <w:spacing w:line="276" w:lineRule="auto"/>
        <w:jc w:val="both"/>
        <w:rPr>
          <w:rFonts w:cs="Times New Roman"/>
          <w:sz w:val="24"/>
          <w:szCs w:val="24"/>
        </w:rPr>
      </w:pPr>
      <w:r w:rsidRPr="0095061B">
        <w:rPr>
          <w:rFonts w:cs="Times New Roman"/>
          <w:b/>
          <w:bCs/>
          <w:sz w:val="24"/>
          <w:szCs w:val="24"/>
        </w:rPr>
        <w:t>Zapsal/a:</w:t>
      </w:r>
      <w:r w:rsidRPr="0095061B">
        <w:rPr>
          <w:rFonts w:cs="Times New Roman"/>
          <w:sz w:val="24"/>
          <w:szCs w:val="24"/>
        </w:rPr>
        <w:t xml:space="preserve"> </w:t>
      </w:r>
      <w:r w:rsidRPr="0095061B">
        <w:rPr>
          <w:rFonts w:cs="Times New Roman"/>
          <w:sz w:val="24"/>
          <w:szCs w:val="24"/>
        </w:rPr>
        <w:tab/>
      </w:r>
      <w:r w:rsidRPr="0095061B">
        <w:rPr>
          <w:rFonts w:cs="Times New Roman"/>
          <w:sz w:val="24"/>
          <w:szCs w:val="24"/>
        </w:rPr>
        <w:tab/>
      </w:r>
      <w:r w:rsidRPr="0095061B">
        <w:rPr>
          <w:rFonts w:cs="Times New Roman"/>
          <w:sz w:val="24"/>
          <w:szCs w:val="24"/>
        </w:rPr>
        <w:tab/>
      </w:r>
      <w:r w:rsidR="0095061B">
        <w:rPr>
          <w:rFonts w:cs="Times New Roman"/>
          <w:sz w:val="24"/>
          <w:szCs w:val="24"/>
        </w:rPr>
        <w:tab/>
      </w:r>
      <w:r w:rsidR="007B6F6E" w:rsidRPr="0095061B">
        <w:rPr>
          <w:rFonts w:cs="Times New Roman"/>
          <w:sz w:val="24"/>
          <w:szCs w:val="24"/>
        </w:rPr>
        <w:t>Petra Bašová</w:t>
      </w:r>
    </w:p>
    <w:p w14:paraId="731537B2" w14:textId="77777777" w:rsidR="00A67970" w:rsidRPr="0095061B" w:rsidRDefault="00A67970" w:rsidP="0095061B">
      <w:pPr>
        <w:pBdr>
          <w:bottom w:val="single" w:sz="6" w:space="1" w:color="auto"/>
        </w:pBdr>
        <w:spacing w:line="276" w:lineRule="auto"/>
        <w:jc w:val="both"/>
        <w:rPr>
          <w:rFonts w:cs="Times New Roman"/>
          <w:sz w:val="24"/>
          <w:szCs w:val="24"/>
        </w:rPr>
      </w:pPr>
    </w:p>
    <w:bookmarkEnd w:id="0"/>
    <w:p w14:paraId="4FDF5752" w14:textId="33074462" w:rsidR="001904F4" w:rsidRPr="0095061B" w:rsidRDefault="001904F4" w:rsidP="0095061B">
      <w:pPr>
        <w:tabs>
          <w:tab w:val="left" w:pos="426"/>
        </w:tabs>
        <w:spacing w:line="276" w:lineRule="auto"/>
        <w:jc w:val="both"/>
        <w:rPr>
          <w:rFonts w:cs="Times New Roman"/>
          <w:sz w:val="24"/>
          <w:szCs w:val="24"/>
        </w:rPr>
      </w:pPr>
    </w:p>
    <w:p w14:paraId="648D0162" w14:textId="0A606813" w:rsidR="00446EA9" w:rsidRPr="0095061B" w:rsidRDefault="004D1C78" w:rsidP="0095061B">
      <w:pPr>
        <w:spacing w:line="276" w:lineRule="auto"/>
        <w:jc w:val="both"/>
        <w:rPr>
          <w:rFonts w:cs="Times New Roman"/>
          <w:sz w:val="24"/>
          <w:szCs w:val="24"/>
        </w:rPr>
      </w:pPr>
      <w:r w:rsidRPr="0095061B">
        <w:rPr>
          <w:rFonts w:cs="Times New Roman"/>
          <w:sz w:val="24"/>
          <w:szCs w:val="24"/>
        </w:rPr>
        <w:t xml:space="preserve">Bod </w:t>
      </w:r>
      <w:r w:rsidR="00E455A2" w:rsidRPr="0095061B">
        <w:rPr>
          <w:rFonts w:cs="Times New Roman"/>
          <w:sz w:val="24"/>
          <w:szCs w:val="24"/>
        </w:rPr>
        <w:t>1</w:t>
      </w:r>
      <w:r w:rsidRPr="0095061B">
        <w:rPr>
          <w:rFonts w:cs="Times New Roman"/>
          <w:sz w:val="24"/>
          <w:szCs w:val="24"/>
        </w:rPr>
        <w:t xml:space="preserve">. </w:t>
      </w:r>
      <w:r w:rsidR="004F7325" w:rsidRPr="0095061B">
        <w:rPr>
          <w:rFonts w:cs="Times New Roman"/>
          <w:sz w:val="24"/>
          <w:szCs w:val="24"/>
        </w:rPr>
        <w:t>Souhrnný přehled o zjednodušování životního prostředí – Stručná prezentace návrhu a dalších kroků</w:t>
      </w:r>
    </w:p>
    <w:p w14:paraId="3A7A8B49" w14:textId="11C8D36C" w:rsidR="00BE020B" w:rsidRPr="0095061B" w:rsidRDefault="004D1C78" w:rsidP="0095061B">
      <w:pPr>
        <w:spacing w:line="276" w:lineRule="auto"/>
        <w:jc w:val="both"/>
        <w:rPr>
          <w:rFonts w:cs="Times New Roman"/>
          <w:sz w:val="24"/>
          <w:szCs w:val="24"/>
        </w:rPr>
      </w:pPr>
      <w:r w:rsidRPr="0095061B">
        <w:rPr>
          <w:rFonts w:cs="Times New Roman"/>
          <w:sz w:val="24"/>
          <w:szCs w:val="24"/>
        </w:rPr>
        <w:t xml:space="preserve">Bod </w:t>
      </w:r>
      <w:r w:rsidR="00775B39" w:rsidRPr="0095061B">
        <w:rPr>
          <w:rFonts w:cs="Times New Roman"/>
          <w:sz w:val="24"/>
          <w:szCs w:val="24"/>
        </w:rPr>
        <w:t>2</w:t>
      </w:r>
      <w:r w:rsidRPr="0095061B">
        <w:rPr>
          <w:rFonts w:cs="Times New Roman"/>
          <w:sz w:val="24"/>
          <w:szCs w:val="24"/>
        </w:rPr>
        <w:t xml:space="preserve">. </w:t>
      </w:r>
      <w:r w:rsidR="00B045EE" w:rsidRPr="0095061B">
        <w:rPr>
          <w:rFonts w:cs="Times New Roman"/>
          <w:sz w:val="24"/>
          <w:szCs w:val="24"/>
        </w:rPr>
        <w:t>Nařízení o obnově přírody – aktuální informace od členů o jeho implementaci</w:t>
      </w:r>
    </w:p>
    <w:p w14:paraId="484C597A" w14:textId="77777777" w:rsidR="00CB03FF" w:rsidRPr="0095061B" w:rsidRDefault="00824F37" w:rsidP="0095061B">
      <w:pPr>
        <w:tabs>
          <w:tab w:val="left" w:pos="426"/>
        </w:tabs>
        <w:spacing w:line="276" w:lineRule="auto"/>
        <w:jc w:val="both"/>
        <w:rPr>
          <w:sz w:val="24"/>
          <w:szCs w:val="24"/>
        </w:rPr>
      </w:pPr>
      <w:r w:rsidRPr="0095061B">
        <w:rPr>
          <w:sz w:val="24"/>
          <w:szCs w:val="24"/>
        </w:rPr>
        <w:t xml:space="preserve">Bod 3. </w:t>
      </w:r>
      <w:r w:rsidR="00CB03FF" w:rsidRPr="0095061B">
        <w:rPr>
          <w:sz w:val="24"/>
          <w:szCs w:val="24"/>
        </w:rPr>
        <w:t xml:space="preserve">Zdroje pro </w:t>
      </w:r>
      <w:proofErr w:type="gramStart"/>
      <w:r w:rsidR="00CB03FF" w:rsidRPr="0095061B">
        <w:rPr>
          <w:sz w:val="24"/>
          <w:szCs w:val="24"/>
        </w:rPr>
        <w:t>přírodu - Aktuální</w:t>
      </w:r>
      <w:proofErr w:type="gramEnd"/>
      <w:r w:rsidR="00CB03FF" w:rsidRPr="0095061B">
        <w:rPr>
          <w:sz w:val="24"/>
          <w:szCs w:val="24"/>
        </w:rPr>
        <w:t xml:space="preserve"> informace ze sekretariátu o prvním zasedání expertní skupiny dne 11. prosince 2025</w:t>
      </w:r>
    </w:p>
    <w:p w14:paraId="6484F0CC" w14:textId="72AE34D1" w:rsidR="005E5199" w:rsidRPr="0095061B" w:rsidRDefault="00824F37" w:rsidP="0095061B">
      <w:pPr>
        <w:tabs>
          <w:tab w:val="left" w:pos="426"/>
        </w:tabs>
        <w:spacing w:line="276" w:lineRule="auto"/>
        <w:jc w:val="both"/>
        <w:rPr>
          <w:rFonts w:cs="Times New Roman"/>
          <w:sz w:val="24"/>
          <w:szCs w:val="24"/>
        </w:rPr>
      </w:pPr>
      <w:r w:rsidRPr="0095061B">
        <w:rPr>
          <w:rFonts w:cs="Times New Roman"/>
          <w:sz w:val="24"/>
          <w:szCs w:val="24"/>
        </w:rPr>
        <w:t xml:space="preserve">Bod 4. </w:t>
      </w:r>
      <w:r w:rsidR="00CB03FF" w:rsidRPr="0095061B">
        <w:rPr>
          <w:rFonts w:cs="Times New Roman"/>
          <w:sz w:val="24"/>
          <w:szCs w:val="24"/>
        </w:rPr>
        <w:t>Druhy na seznamech směrnic o stanovištích a ptácích, které by měly být přehodnoceny</w:t>
      </w:r>
    </w:p>
    <w:p w14:paraId="65B415B4" w14:textId="5D1D63B2" w:rsidR="008E3967" w:rsidRPr="0095061B" w:rsidRDefault="008E3967" w:rsidP="0095061B">
      <w:pPr>
        <w:tabs>
          <w:tab w:val="left" w:pos="426"/>
        </w:tabs>
        <w:spacing w:line="276" w:lineRule="auto"/>
        <w:jc w:val="both"/>
        <w:rPr>
          <w:rFonts w:cs="Times New Roman"/>
          <w:sz w:val="24"/>
          <w:szCs w:val="24"/>
        </w:rPr>
      </w:pPr>
      <w:r w:rsidRPr="0095061B">
        <w:rPr>
          <w:rFonts w:cs="Times New Roman"/>
          <w:sz w:val="24"/>
          <w:szCs w:val="24"/>
        </w:rPr>
        <w:t>Bod 5. Různé</w:t>
      </w:r>
    </w:p>
    <w:p w14:paraId="163D4E87" w14:textId="77777777" w:rsidR="00EA2727" w:rsidRPr="0095061B" w:rsidRDefault="00EA2727" w:rsidP="0095061B">
      <w:pPr>
        <w:pBdr>
          <w:bottom w:val="single" w:sz="6" w:space="1" w:color="auto"/>
        </w:pBdr>
        <w:spacing w:line="276" w:lineRule="auto"/>
        <w:jc w:val="both"/>
        <w:rPr>
          <w:rFonts w:cs="Times New Roman"/>
          <w:sz w:val="24"/>
          <w:szCs w:val="24"/>
        </w:rPr>
      </w:pPr>
    </w:p>
    <w:p w14:paraId="078FF67F" w14:textId="77777777" w:rsidR="00D30F79" w:rsidRPr="0095061B" w:rsidRDefault="00D30F79" w:rsidP="0095061B">
      <w:pPr>
        <w:tabs>
          <w:tab w:val="left" w:pos="426"/>
        </w:tabs>
        <w:spacing w:line="276" w:lineRule="auto"/>
        <w:jc w:val="both"/>
        <w:rPr>
          <w:rFonts w:cs="Times New Roman"/>
          <w:sz w:val="24"/>
          <w:szCs w:val="24"/>
        </w:rPr>
      </w:pPr>
    </w:p>
    <w:p w14:paraId="76BB4660" w14:textId="77777777" w:rsidR="001B3878" w:rsidRDefault="001B3878" w:rsidP="0095061B">
      <w:pPr>
        <w:tabs>
          <w:tab w:val="left" w:pos="426"/>
        </w:tabs>
        <w:spacing w:line="276" w:lineRule="auto"/>
        <w:jc w:val="both"/>
        <w:rPr>
          <w:rFonts w:cs="Times New Roman"/>
          <w:b/>
          <w:bCs/>
          <w:sz w:val="24"/>
          <w:szCs w:val="24"/>
        </w:rPr>
      </w:pPr>
      <w:r w:rsidRPr="0095061B">
        <w:rPr>
          <w:rFonts w:cs="Times New Roman"/>
          <w:b/>
          <w:bCs/>
          <w:sz w:val="24"/>
          <w:szCs w:val="24"/>
        </w:rPr>
        <w:t>K jednotlivým bodům jednání:</w:t>
      </w:r>
    </w:p>
    <w:p w14:paraId="6FB9A241" w14:textId="77777777" w:rsidR="0095061B" w:rsidRPr="0095061B" w:rsidRDefault="0095061B" w:rsidP="0095061B">
      <w:pPr>
        <w:tabs>
          <w:tab w:val="left" w:pos="426"/>
        </w:tabs>
        <w:spacing w:line="276" w:lineRule="auto"/>
        <w:jc w:val="both"/>
        <w:rPr>
          <w:rFonts w:cs="Times New Roman"/>
          <w:b/>
          <w:bCs/>
          <w:sz w:val="24"/>
          <w:szCs w:val="24"/>
        </w:rPr>
      </w:pPr>
    </w:p>
    <w:p w14:paraId="1B68764C" w14:textId="77777777" w:rsidR="00466F92" w:rsidRPr="0095061B" w:rsidRDefault="00466F92" w:rsidP="0095061B">
      <w:pPr>
        <w:spacing w:line="276" w:lineRule="auto"/>
        <w:jc w:val="both"/>
        <w:rPr>
          <w:rFonts w:cs="Times New Roman"/>
          <w:b/>
          <w:bCs/>
          <w:sz w:val="24"/>
          <w:szCs w:val="24"/>
        </w:rPr>
      </w:pPr>
      <w:r w:rsidRPr="0095061B">
        <w:rPr>
          <w:rFonts w:cs="Times New Roman"/>
          <w:b/>
          <w:bCs/>
          <w:sz w:val="24"/>
          <w:szCs w:val="24"/>
        </w:rPr>
        <w:t>Bod 1. Souhrnný přehled o zjednodušování životního prostředí – Stručná prezentace návrhu a dalších kroků</w:t>
      </w:r>
    </w:p>
    <w:p w14:paraId="701BEF10" w14:textId="49691E70" w:rsidR="00466F92" w:rsidRPr="0095061B" w:rsidRDefault="00B75CFB" w:rsidP="0095061B">
      <w:pPr>
        <w:spacing w:line="276" w:lineRule="auto"/>
        <w:jc w:val="both"/>
        <w:rPr>
          <w:rFonts w:cs="Times New Roman"/>
          <w:sz w:val="24"/>
          <w:szCs w:val="24"/>
        </w:rPr>
      </w:pPr>
      <w:r w:rsidRPr="0095061B">
        <w:rPr>
          <w:rFonts w:cs="Times New Roman"/>
          <w:sz w:val="24"/>
          <w:szCs w:val="24"/>
        </w:rPr>
        <w:t xml:space="preserve">Sekretariát sdělil, že dne 10. prosince 2025 Evropská komise představila balíček zjednodušení v oblasti životního prostředí s názvem „Zjednodušení pro udržitelnou konkurenceschopnost“, který vychází z politických směrnic nové Komise a zavádí nový prvek tzv. stresového testu environmentální legislativy na úrovni EU. Tento přístup má nově hodnotit dopady právních předpisů také z hlediska konkurenceschopnosti, potravinové bezpečnosti, změny klimatu, vývoje judikatury a právní jistoty. Balíček obsahuje návrhy na zjednodušení v oblasti baterií a bateriového odpadu, průmyslových emisí, obalů a obalových odpadů a na urychlení povolovacích a environmentálních procesů, zejména pro účely energetické transformace. Sekretariát dále uvedl, že některá opatření mohou mít dopady i na zemědělství, včetně výjimek pro ekologické drůbeží farmy </w:t>
      </w:r>
      <w:r w:rsidRPr="0095061B">
        <w:rPr>
          <w:rFonts w:cs="Times New Roman"/>
          <w:sz w:val="24"/>
          <w:szCs w:val="24"/>
        </w:rPr>
        <w:lastRenderedPageBreak/>
        <w:t xml:space="preserve">z působnosti směrnice o průmyslových emisích a přesunu části vykazovacích povinností z farmářů na členské státy. V oblasti obalů má být část povinností dočasně pozastavena až do roku 2035. Komise zároveň plánuje další kroky ke zjednodušování klíčových právních předpisů, jako je legislativa REACH, rámcová směrnice o vodě, směrnice o ptácích a stanovištích a nitrátová směrnice, přičemž v roce 2026 mají proběhnout strukturované dialogy, vydání metodických pokynů a zahájení revizí zaměřených na povolovací procesy, </w:t>
      </w:r>
      <w:proofErr w:type="spellStart"/>
      <w:r w:rsidRPr="0095061B">
        <w:rPr>
          <w:rFonts w:cs="Times New Roman"/>
          <w:sz w:val="24"/>
          <w:szCs w:val="24"/>
        </w:rPr>
        <w:t>cirkularitu</w:t>
      </w:r>
      <w:proofErr w:type="spellEnd"/>
      <w:r w:rsidRPr="0095061B">
        <w:rPr>
          <w:rFonts w:cs="Times New Roman"/>
          <w:sz w:val="24"/>
          <w:szCs w:val="24"/>
        </w:rPr>
        <w:t xml:space="preserve"> a snižování administrativní zátěže. Bylo rovněž zdůrazněno, že cílem je připravit společné pozice členských organizací a navazující lobbistickou strategii vůči Evropské komisi, Evropskému parlamentu a Radě.</w:t>
      </w:r>
    </w:p>
    <w:p w14:paraId="69711FF3" w14:textId="77777777" w:rsidR="00B75CFB" w:rsidRPr="0095061B" w:rsidRDefault="00B75CFB" w:rsidP="0095061B">
      <w:pPr>
        <w:spacing w:line="276" w:lineRule="auto"/>
        <w:jc w:val="both"/>
        <w:rPr>
          <w:rFonts w:cs="Times New Roman"/>
          <w:sz w:val="24"/>
          <w:szCs w:val="24"/>
        </w:rPr>
      </w:pPr>
    </w:p>
    <w:p w14:paraId="75F2A037" w14:textId="4CFD6666" w:rsidR="00B75CFB" w:rsidRPr="0095061B" w:rsidRDefault="00B75CFB" w:rsidP="0095061B">
      <w:pPr>
        <w:spacing w:line="276" w:lineRule="auto"/>
        <w:jc w:val="both"/>
        <w:rPr>
          <w:rFonts w:cs="Times New Roman"/>
          <w:sz w:val="24"/>
          <w:szCs w:val="24"/>
          <w:u w:val="single"/>
        </w:rPr>
      </w:pPr>
      <w:r w:rsidRPr="0095061B">
        <w:rPr>
          <w:rFonts w:cs="Times New Roman"/>
          <w:sz w:val="24"/>
          <w:szCs w:val="24"/>
          <w:u w:val="single"/>
        </w:rPr>
        <w:t>DISKUSE:</w:t>
      </w:r>
    </w:p>
    <w:p w14:paraId="422C9912" w14:textId="6488689E" w:rsidR="00B75CFB" w:rsidRPr="0095061B" w:rsidRDefault="00D64932" w:rsidP="0095061B">
      <w:pPr>
        <w:spacing w:line="276" w:lineRule="auto"/>
        <w:jc w:val="both"/>
        <w:rPr>
          <w:rFonts w:cs="Times New Roman"/>
          <w:sz w:val="24"/>
          <w:szCs w:val="24"/>
        </w:rPr>
      </w:pPr>
      <w:r w:rsidRPr="0095061B">
        <w:rPr>
          <w:rFonts w:cs="Times New Roman"/>
          <w:sz w:val="24"/>
          <w:szCs w:val="24"/>
        </w:rPr>
        <w:t>Nizozemska, LTO: zástupce uvedl, že LTO se aktivně zapojí do další práce a upozornil na několik klíčových priorit. V souvislosti s rámcovou směrnicí o vodě zdůraznil význam postupu směrem k termínu roku 2037 a potřebu vyjasnit, zda navrhované změny přispějí k lepšímu zvládnutí tohoto procesu. U nařízení o obnově přírody označil za hlavní cíl prosazení odkladu termínu pro předložení národních plánů obnovy, ideálně bez nutnosti znovuotevření samotné legislativy. K plánovanému stresovému testu environmentální legislativy uvedl, že jeho podoba zůstává nejasná, a navrhl doplnit lobbistickou práci kromě pozměňovacích návrhů také o konkrétní případové studie, zejména z oblasti povolovacích řízení podle směrnice o stanovištích.</w:t>
      </w:r>
    </w:p>
    <w:p w14:paraId="214371F2" w14:textId="407CFE57" w:rsidR="00D64932" w:rsidRPr="0095061B" w:rsidRDefault="00D64932" w:rsidP="0095061B">
      <w:pPr>
        <w:spacing w:line="276" w:lineRule="auto"/>
        <w:jc w:val="both"/>
        <w:rPr>
          <w:rFonts w:cs="Times New Roman"/>
          <w:sz w:val="24"/>
          <w:szCs w:val="24"/>
        </w:rPr>
      </w:pPr>
      <w:r w:rsidRPr="0095061B">
        <w:rPr>
          <w:rFonts w:cs="Times New Roman"/>
          <w:sz w:val="24"/>
          <w:szCs w:val="24"/>
        </w:rPr>
        <w:t xml:space="preserve">Sekretariát: </w:t>
      </w:r>
      <w:r w:rsidR="00AD77AF" w:rsidRPr="0095061B">
        <w:rPr>
          <w:rFonts w:cs="Times New Roman"/>
          <w:sz w:val="24"/>
          <w:szCs w:val="24"/>
        </w:rPr>
        <w:t>uvedl, že požádal o zaslání všech podnětů a otázek e-mailem, aby měl přehled o postojích organizací, přičemž toto setkání není primárně určeno k jejich detailní diskusi. K odkladu nařízení o obnově přírody upozornil na argumentaci Evropské komise, že legislativa dosud nebyla plně implementována, a snaha o její znovuotevření či odklad může být problematická, přestože první návrh národních plánů je splatný letos a finální verze do 27. září. V souvislosti s rámcovou směrnicí o vodě uvedl, že termín roku 2027 není zpochybňován a že další postup by se měl soustředit spíše na strategickou práci s legislativou než na změnu samotných termínů.</w:t>
      </w:r>
    </w:p>
    <w:p w14:paraId="4561B493" w14:textId="0321FDCA" w:rsidR="00BC647D" w:rsidRPr="0095061B" w:rsidRDefault="00BC647D" w:rsidP="0095061B">
      <w:pPr>
        <w:spacing w:line="276" w:lineRule="auto"/>
        <w:jc w:val="both"/>
        <w:rPr>
          <w:rFonts w:cs="Times New Roman"/>
          <w:sz w:val="24"/>
          <w:szCs w:val="24"/>
        </w:rPr>
      </w:pPr>
      <w:r w:rsidRPr="0095061B">
        <w:rPr>
          <w:rFonts w:cs="Times New Roman"/>
          <w:sz w:val="24"/>
          <w:szCs w:val="24"/>
        </w:rPr>
        <w:t>Německo</w:t>
      </w:r>
      <w:r w:rsidR="00E130CD" w:rsidRPr="0095061B">
        <w:rPr>
          <w:rFonts w:cs="Times New Roman"/>
          <w:sz w:val="24"/>
          <w:szCs w:val="24"/>
        </w:rPr>
        <w:t xml:space="preserve">, DBV: </w:t>
      </w:r>
      <w:r w:rsidR="00DD2B4F" w:rsidRPr="0095061B">
        <w:rPr>
          <w:rFonts w:cs="Times New Roman"/>
          <w:sz w:val="24"/>
          <w:szCs w:val="24"/>
        </w:rPr>
        <w:t xml:space="preserve">zástupkyně uvedla, že Německo plánuje zaslat připomínky a návrhy změn k nařízení o obnově přírody a že podle dřívějších informací od Jana </w:t>
      </w:r>
      <w:proofErr w:type="spellStart"/>
      <w:r w:rsidR="00DD2B4F" w:rsidRPr="0095061B">
        <w:rPr>
          <w:rFonts w:cs="Times New Roman"/>
          <w:sz w:val="24"/>
          <w:szCs w:val="24"/>
        </w:rPr>
        <w:t>Codescu</w:t>
      </w:r>
      <w:proofErr w:type="spellEnd"/>
      <w:r w:rsidR="00DD2B4F" w:rsidRPr="0095061B">
        <w:rPr>
          <w:rFonts w:cs="Times New Roman"/>
          <w:sz w:val="24"/>
          <w:szCs w:val="24"/>
        </w:rPr>
        <w:t xml:space="preserve"> existuje možnost otevření NRL v některém z dalších připravovaných omnibusů, pokud nebude zahrnuto do aktuálního balíčku.</w:t>
      </w:r>
    </w:p>
    <w:p w14:paraId="285DC5C4" w14:textId="53158D42" w:rsidR="003E2F93" w:rsidRPr="0095061B" w:rsidRDefault="003E2F93" w:rsidP="0095061B">
      <w:pPr>
        <w:spacing w:line="276" w:lineRule="auto"/>
        <w:jc w:val="both"/>
        <w:rPr>
          <w:rFonts w:cs="Times New Roman"/>
          <w:sz w:val="24"/>
          <w:szCs w:val="24"/>
        </w:rPr>
      </w:pPr>
      <w:r w:rsidRPr="0095061B">
        <w:rPr>
          <w:rFonts w:cs="Times New Roman"/>
          <w:sz w:val="24"/>
          <w:szCs w:val="24"/>
        </w:rPr>
        <w:t xml:space="preserve">Sekretariát: </w:t>
      </w:r>
      <w:r w:rsidR="00396352" w:rsidRPr="0095061B">
        <w:rPr>
          <w:rFonts w:cs="Times New Roman"/>
          <w:sz w:val="24"/>
          <w:szCs w:val="24"/>
        </w:rPr>
        <w:t>uvedl, že ačkoli Komise argumentuje tím, že NRL dosud nebylo implementováno, je nutné pokračovat v tlaku na jeho úpravy, protože dosavadní přístup Komise k NRL je vágní a neřeší jeho skutečné dopady.</w:t>
      </w:r>
    </w:p>
    <w:p w14:paraId="3BB4D0B5" w14:textId="77777777" w:rsidR="00B75CFB" w:rsidRPr="0095061B" w:rsidRDefault="00B75CFB" w:rsidP="0095061B">
      <w:pPr>
        <w:spacing w:line="276" w:lineRule="auto"/>
        <w:jc w:val="both"/>
        <w:rPr>
          <w:rFonts w:cs="Times New Roman"/>
          <w:b/>
          <w:bCs/>
          <w:sz w:val="24"/>
          <w:szCs w:val="24"/>
        </w:rPr>
      </w:pPr>
    </w:p>
    <w:p w14:paraId="118F0FD6" w14:textId="77777777" w:rsidR="00466F92" w:rsidRPr="0095061B" w:rsidRDefault="00466F92" w:rsidP="0095061B">
      <w:pPr>
        <w:spacing w:line="276" w:lineRule="auto"/>
        <w:jc w:val="both"/>
        <w:rPr>
          <w:rFonts w:cs="Times New Roman"/>
          <w:b/>
          <w:bCs/>
          <w:sz w:val="24"/>
          <w:szCs w:val="24"/>
        </w:rPr>
      </w:pPr>
      <w:r w:rsidRPr="0095061B">
        <w:rPr>
          <w:rFonts w:cs="Times New Roman"/>
          <w:b/>
          <w:bCs/>
          <w:sz w:val="24"/>
          <w:szCs w:val="24"/>
        </w:rPr>
        <w:t>Bod 2. Nařízení o obnově přírody – aktuální informace od členů o jeho implementaci</w:t>
      </w:r>
    </w:p>
    <w:p w14:paraId="57193E90" w14:textId="4256C511" w:rsidR="009C45C1" w:rsidRPr="0095061B" w:rsidRDefault="00695C24" w:rsidP="0095061B">
      <w:pPr>
        <w:spacing w:line="276" w:lineRule="auto"/>
        <w:jc w:val="both"/>
        <w:rPr>
          <w:rFonts w:cs="Times New Roman"/>
          <w:sz w:val="24"/>
          <w:szCs w:val="24"/>
        </w:rPr>
      </w:pPr>
      <w:r w:rsidRPr="0095061B">
        <w:rPr>
          <w:rFonts w:cs="Times New Roman"/>
          <w:sz w:val="24"/>
          <w:szCs w:val="24"/>
        </w:rPr>
        <w:lastRenderedPageBreak/>
        <w:t>Sekretariát uvedl, že termín pro předložení prvního návrhu národních plánů je stanoven na 26. září 2026 a že součástí má být také zpráva o financování, která dosud nebyla zveřejněna, ačkoli měla být předložena již v srpnu loňského roku. Komise její zpoždění odůvodňuje tím, že nechce předjímat podobu víceletého finančního rámce (MFF), přestože se na tuto otázku nadále vyvíjí tlak. Sekretariát dále vysvětlil, že cílem pracovní skupiny je především pravidelná výměna informací mezi členskými státy o stavu implementace, identifikace problémů a sdílení potřeb vzájemné podpory, přičemž další aktualizace budou projednány na navazujících jednáních.</w:t>
      </w:r>
    </w:p>
    <w:p w14:paraId="7CBC3ABB" w14:textId="77777777" w:rsidR="00695C24" w:rsidRPr="0095061B" w:rsidRDefault="00695C24" w:rsidP="0095061B">
      <w:pPr>
        <w:spacing w:line="276" w:lineRule="auto"/>
        <w:jc w:val="both"/>
        <w:rPr>
          <w:rFonts w:cs="Times New Roman"/>
          <w:sz w:val="24"/>
          <w:szCs w:val="24"/>
        </w:rPr>
      </w:pPr>
    </w:p>
    <w:p w14:paraId="3C816826" w14:textId="561B16C9" w:rsidR="00695C24" w:rsidRPr="0095061B" w:rsidRDefault="00695C24" w:rsidP="0095061B">
      <w:pPr>
        <w:spacing w:line="276" w:lineRule="auto"/>
        <w:jc w:val="both"/>
        <w:rPr>
          <w:rFonts w:cs="Times New Roman"/>
          <w:sz w:val="24"/>
          <w:szCs w:val="24"/>
          <w:u w:val="single"/>
        </w:rPr>
      </w:pPr>
      <w:r w:rsidRPr="0095061B">
        <w:rPr>
          <w:rFonts w:cs="Times New Roman"/>
          <w:sz w:val="24"/>
          <w:szCs w:val="24"/>
          <w:u w:val="single"/>
        </w:rPr>
        <w:t>DISKUSE:</w:t>
      </w:r>
    </w:p>
    <w:p w14:paraId="629A1F5F" w14:textId="7E0F206E" w:rsidR="00695C24" w:rsidRPr="0095061B" w:rsidRDefault="005570BC" w:rsidP="0095061B">
      <w:pPr>
        <w:spacing w:line="276" w:lineRule="auto"/>
        <w:jc w:val="both"/>
        <w:rPr>
          <w:rFonts w:cs="Times New Roman"/>
          <w:sz w:val="24"/>
          <w:szCs w:val="24"/>
        </w:rPr>
      </w:pPr>
      <w:r w:rsidRPr="0095061B">
        <w:rPr>
          <w:rFonts w:cs="Times New Roman"/>
          <w:sz w:val="24"/>
          <w:szCs w:val="24"/>
        </w:rPr>
        <w:t>Švédsko</w:t>
      </w:r>
      <w:r w:rsidR="00C21E91" w:rsidRPr="0095061B">
        <w:rPr>
          <w:rFonts w:cs="Times New Roman"/>
          <w:sz w:val="24"/>
          <w:szCs w:val="24"/>
        </w:rPr>
        <w:t xml:space="preserve">: </w:t>
      </w:r>
      <w:r w:rsidR="00B329A6" w:rsidRPr="0095061B">
        <w:rPr>
          <w:rFonts w:cs="Times New Roman"/>
          <w:sz w:val="24"/>
          <w:szCs w:val="24"/>
        </w:rPr>
        <w:t>zástupkyně</w:t>
      </w:r>
      <w:r w:rsidR="00746A8D" w:rsidRPr="0095061B">
        <w:rPr>
          <w:rFonts w:cs="Times New Roman"/>
          <w:sz w:val="24"/>
          <w:szCs w:val="24"/>
        </w:rPr>
        <w:t xml:space="preserve"> </w:t>
      </w:r>
      <w:r w:rsidR="00B329A6" w:rsidRPr="0095061B">
        <w:rPr>
          <w:rFonts w:cs="Times New Roman"/>
          <w:sz w:val="24"/>
          <w:szCs w:val="24"/>
        </w:rPr>
        <w:t>uvedl</w:t>
      </w:r>
      <w:r w:rsidR="00746A8D" w:rsidRPr="0095061B">
        <w:rPr>
          <w:rFonts w:cs="Times New Roman"/>
          <w:sz w:val="24"/>
          <w:szCs w:val="24"/>
        </w:rPr>
        <w:t>a</w:t>
      </w:r>
      <w:r w:rsidR="00B329A6" w:rsidRPr="0095061B">
        <w:rPr>
          <w:rFonts w:cs="Times New Roman"/>
          <w:sz w:val="24"/>
          <w:szCs w:val="24"/>
        </w:rPr>
        <w:t>, že ve Švédsku probíhá konstruktivní dialog mezi úřady a zainteresovanými stranami, avšak zatím bez politické roviny, která má začít v březnu po předložení návrhu úřadů vládě do 27. února. Návrh z října, obsahující rozsáhlý soubor nástrojů pro obnovu přírody, vyvolal obavy zejména kvůli plánovanému využití prostředků SZP na financování opatření. Hlavními problémy zůstávají financování a právní otázky, přičemž očekává, že politická diskuse v kontextu zářijových voleb návrh výrazně upraví. Zároveň zdůraznil</w:t>
      </w:r>
      <w:r w:rsidR="00746A8D" w:rsidRPr="0095061B">
        <w:rPr>
          <w:rFonts w:cs="Times New Roman"/>
          <w:sz w:val="24"/>
          <w:szCs w:val="24"/>
        </w:rPr>
        <w:t>a</w:t>
      </w:r>
      <w:r w:rsidR="00B329A6" w:rsidRPr="0095061B">
        <w:rPr>
          <w:rFonts w:cs="Times New Roman"/>
          <w:sz w:val="24"/>
          <w:szCs w:val="24"/>
        </w:rPr>
        <w:t xml:space="preserve"> zájem o zkušenosti ostatních států s nastavením zemědělských indikátorů a s možností hodnotit obnovu přírody na širší geografické úrovni, nikoli po jednotlivých projektech, což je vnímáno jako klíčový právní problém.</w:t>
      </w:r>
    </w:p>
    <w:p w14:paraId="53F09E59" w14:textId="7A748A7D" w:rsidR="00937B53" w:rsidRPr="0095061B" w:rsidRDefault="00284DB6" w:rsidP="0095061B">
      <w:pPr>
        <w:spacing w:line="276" w:lineRule="auto"/>
        <w:jc w:val="both"/>
        <w:rPr>
          <w:rFonts w:cs="Times New Roman"/>
          <w:sz w:val="24"/>
          <w:szCs w:val="24"/>
        </w:rPr>
      </w:pPr>
      <w:r w:rsidRPr="0095061B">
        <w:rPr>
          <w:rFonts w:cs="Times New Roman"/>
          <w:sz w:val="24"/>
          <w:szCs w:val="24"/>
        </w:rPr>
        <w:t>L</w:t>
      </w:r>
      <w:r w:rsidR="0092693F" w:rsidRPr="0095061B">
        <w:rPr>
          <w:rFonts w:cs="Times New Roman"/>
          <w:sz w:val="24"/>
          <w:szCs w:val="24"/>
        </w:rPr>
        <w:t>otyšsko</w:t>
      </w:r>
      <w:r w:rsidRPr="0095061B">
        <w:rPr>
          <w:rFonts w:cs="Times New Roman"/>
          <w:sz w:val="24"/>
          <w:szCs w:val="24"/>
        </w:rPr>
        <w:t xml:space="preserve">, EFSA: </w:t>
      </w:r>
      <w:r w:rsidR="0092693F" w:rsidRPr="0095061B">
        <w:rPr>
          <w:rFonts w:cs="Times New Roman"/>
          <w:sz w:val="24"/>
          <w:szCs w:val="24"/>
        </w:rPr>
        <w:t>Zástupkyně uvedla, že oficiální pracovní skupina k nařízení o obnově přírody byla v Lotyšsku zřízena až na konci loňského roku a zastoupení zemědělského sektoru v ní zůstává výrazně nevyvážené ve prospěch environmentálních organizací. Diskuse se v současnosti soustředí především na indikátory, přičemž hlavním problémem je nedostatek kvalitních výchozích dat a výzkumu, zejména v oblasti monitoringu ptáků, který je z velké části založen na dobrovolnících a není plošně reprezentativní. Dalším zásadním tématem jsou cíle obnovy, kdy ministerstva považují cíl 20 % za závazný na národní úrovni, což by mělo výrazné dopady na zemědělství a lesnictví v Lotyšsku, a proto Lotyšsko hodlá usilovat alespoň o nižší cíle v počáteční fázi implementace a zajímá se o přístup ostatních členských států.</w:t>
      </w:r>
    </w:p>
    <w:p w14:paraId="1CFB9C7C" w14:textId="275DFF87" w:rsidR="00926C32" w:rsidRPr="0095061B" w:rsidRDefault="00926C32" w:rsidP="0095061B">
      <w:pPr>
        <w:spacing w:line="276" w:lineRule="auto"/>
        <w:jc w:val="both"/>
        <w:rPr>
          <w:rFonts w:cs="Times New Roman"/>
          <w:sz w:val="24"/>
          <w:szCs w:val="24"/>
        </w:rPr>
      </w:pPr>
      <w:r w:rsidRPr="0095061B">
        <w:rPr>
          <w:rFonts w:cs="Times New Roman"/>
          <w:sz w:val="24"/>
          <w:szCs w:val="24"/>
        </w:rPr>
        <w:t xml:space="preserve">Irská asociace: </w:t>
      </w:r>
      <w:r w:rsidR="000C54B0" w:rsidRPr="0095061B">
        <w:rPr>
          <w:rFonts w:cs="Times New Roman"/>
          <w:sz w:val="24"/>
          <w:szCs w:val="24"/>
        </w:rPr>
        <w:t>zástupkyně uvedla, že v Irsku byl zřízen nezávislý poradní výbor, který dosud absolvoval přibližně 11 jednání a má předložit doporučení ministrovi v březnu až dubnu, přičemž paralelně probíhá širší dialog se stakeholdery. Hlavním problémem je absence konkrétních návrhů opatření, neboť proces se zatím omezuje převážně na sběr dat, což vytváří nejistotu ohledně dopadů a reálné dobrovolnosti opatření pro zemědělce. Zásadní obavou zůstává financování, protože neexistují jasné zdroje mimo SZP, původně avizovaný klimaticko-</w:t>
      </w:r>
      <w:proofErr w:type="spellStart"/>
      <w:r w:rsidR="000C54B0" w:rsidRPr="0095061B">
        <w:rPr>
          <w:rFonts w:cs="Times New Roman"/>
          <w:sz w:val="24"/>
          <w:szCs w:val="24"/>
        </w:rPr>
        <w:t>biodiverzitní</w:t>
      </w:r>
      <w:proofErr w:type="spellEnd"/>
      <w:r w:rsidR="000C54B0" w:rsidRPr="0095061B">
        <w:rPr>
          <w:rFonts w:cs="Times New Roman"/>
          <w:sz w:val="24"/>
          <w:szCs w:val="24"/>
        </w:rPr>
        <w:t xml:space="preserve"> fond byl přesměrován a přetrvává nedůvěra farmářů vůči deklaracím státu. Irsko proto zdůraznilo, že bez jasně definovaného finančního rámce, zejména do roku 2030, by národní plán obnovy neměl být předložen.</w:t>
      </w:r>
    </w:p>
    <w:p w14:paraId="6A52D7C7" w14:textId="61091166" w:rsidR="000C54B0" w:rsidRPr="0095061B" w:rsidRDefault="00712568" w:rsidP="0095061B">
      <w:pPr>
        <w:spacing w:line="276" w:lineRule="auto"/>
        <w:jc w:val="both"/>
        <w:rPr>
          <w:rFonts w:cs="Times New Roman"/>
          <w:sz w:val="24"/>
          <w:szCs w:val="24"/>
        </w:rPr>
      </w:pPr>
      <w:r w:rsidRPr="0095061B">
        <w:rPr>
          <w:rFonts w:cs="Times New Roman"/>
          <w:sz w:val="24"/>
          <w:szCs w:val="24"/>
        </w:rPr>
        <w:lastRenderedPageBreak/>
        <w:t>Rakousko</w:t>
      </w:r>
      <w:r w:rsidR="000C4B3C" w:rsidRPr="0095061B">
        <w:rPr>
          <w:rFonts w:cs="Times New Roman"/>
          <w:sz w:val="24"/>
          <w:szCs w:val="24"/>
        </w:rPr>
        <w:t>, Agrární komora</w:t>
      </w:r>
      <w:r w:rsidRPr="0095061B">
        <w:rPr>
          <w:rFonts w:cs="Times New Roman"/>
          <w:sz w:val="24"/>
          <w:szCs w:val="24"/>
        </w:rPr>
        <w:t xml:space="preserve">: </w:t>
      </w:r>
      <w:r w:rsidR="000C4B3C" w:rsidRPr="0095061B">
        <w:rPr>
          <w:rFonts w:cs="Times New Roman"/>
          <w:sz w:val="24"/>
          <w:szCs w:val="24"/>
        </w:rPr>
        <w:t xml:space="preserve">zástupce uvedl, že v Rakousku probíhá implementace nařízení o obnově přírody prostřednictvím několika pracovních skupin podle jednotlivých článků, přičemž míra zapojení a možností ovlivňovat obsah se mezi nimi liší. V oblasti vod (článek 9) je situace relativně pokročilá díky dostupným datům a jasně stanoveným cílům, zatímco u článků 4 a 8 přetrvává nedostatek dat a nutnost teprve navrhnout opatření. U krajinných prvků (článek 11) a lesů (článek 12) Rakousko upozornilo, že některé indikátory a požadavky Komise neodpovídají národní realitě a jsou nadměrně náročné, proto usiluje o jejich vypuštění. Zazněla také obava z tzv. </w:t>
      </w:r>
      <w:proofErr w:type="spellStart"/>
      <w:r w:rsidR="000C4B3C" w:rsidRPr="0095061B">
        <w:rPr>
          <w:rFonts w:cs="Times New Roman"/>
          <w:sz w:val="24"/>
          <w:szCs w:val="24"/>
        </w:rPr>
        <w:t>gold</w:t>
      </w:r>
      <w:proofErr w:type="spellEnd"/>
      <w:r w:rsidR="000C4B3C" w:rsidRPr="0095061B">
        <w:rPr>
          <w:rFonts w:cs="Times New Roman"/>
          <w:sz w:val="24"/>
          <w:szCs w:val="24"/>
        </w:rPr>
        <w:t xml:space="preserve"> </w:t>
      </w:r>
      <w:proofErr w:type="spellStart"/>
      <w:r w:rsidR="000C4B3C" w:rsidRPr="0095061B">
        <w:rPr>
          <w:rFonts w:cs="Times New Roman"/>
          <w:sz w:val="24"/>
          <w:szCs w:val="24"/>
        </w:rPr>
        <w:t>platingu</w:t>
      </w:r>
      <w:proofErr w:type="spellEnd"/>
      <w:r w:rsidR="000C4B3C" w:rsidRPr="0095061B">
        <w:rPr>
          <w:rFonts w:cs="Times New Roman"/>
          <w:sz w:val="24"/>
          <w:szCs w:val="24"/>
        </w:rPr>
        <w:t xml:space="preserve"> a z nadměrné zátěže pro zemědělství. Na závěr Rakousko vzneslo dotaz, zda je jasné, jakým způsobem a v jaké formě bude Evropská komise po předložení národních plánů v září reagovat a jaký rozsah dodatečné práce lze ze strany Komise očekávat.</w:t>
      </w:r>
    </w:p>
    <w:p w14:paraId="32AE8F66" w14:textId="7E70664A" w:rsidR="000C4B3C" w:rsidRPr="0095061B" w:rsidRDefault="000C4B3C" w:rsidP="0095061B">
      <w:pPr>
        <w:spacing w:line="276" w:lineRule="auto"/>
        <w:jc w:val="both"/>
        <w:rPr>
          <w:rFonts w:cs="Times New Roman"/>
          <w:sz w:val="24"/>
          <w:szCs w:val="24"/>
        </w:rPr>
      </w:pPr>
      <w:r w:rsidRPr="0095061B">
        <w:rPr>
          <w:rFonts w:cs="Times New Roman"/>
          <w:sz w:val="24"/>
          <w:szCs w:val="24"/>
        </w:rPr>
        <w:t xml:space="preserve">Sekretariát: </w:t>
      </w:r>
      <w:r w:rsidR="00874D1E" w:rsidRPr="0095061B">
        <w:rPr>
          <w:rFonts w:cs="Times New Roman"/>
          <w:sz w:val="24"/>
          <w:szCs w:val="24"/>
        </w:rPr>
        <w:t>uvedl, že smyslem setkání je především sdílení zkušeností mezi členskými státy a identifikace společných problémů, přičemž detailní technické otázky není možné v rámci jednoho jednání plně projednat. Proto vyzval účastníky k intenzivnější vzájemné spolupráci mimo formální rámec jednání, včetně bilaterálních konzultací mezi státy. Upozornil, že termín pro předložení návrhu národních plánů je v září 2026 a že časový tlak je značný. Zároveň vysvětlil, že po předložení návrhu má Evropská komise šest měsíců na jeho posouzení a případnou zpětnou vazbu, přičemž členské státy mají následně dalších šest měsíců na úpravy, přičemž konečná podoba plánu zůstává v kompetenci členských států. Bylo zdůrazněno, že připomínky Komise nejsou právně závazné, i když jejich ignorování může vést k politickému tlaku.</w:t>
      </w:r>
    </w:p>
    <w:p w14:paraId="5945E42D" w14:textId="2D6A9B4C" w:rsidR="00210917" w:rsidRPr="0095061B" w:rsidRDefault="006D03D7" w:rsidP="0095061B">
      <w:pPr>
        <w:spacing w:line="276" w:lineRule="auto"/>
        <w:jc w:val="both"/>
        <w:rPr>
          <w:sz w:val="24"/>
          <w:szCs w:val="24"/>
        </w:rPr>
      </w:pPr>
      <w:r w:rsidRPr="0095061B">
        <w:rPr>
          <w:rFonts w:cs="Times New Roman"/>
          <w:sz w:val="24"/>
          <w:szCs w:val="24"/>
        </w:rPr>
        <w:t xml:space="preserve">Španělsko, ASAJA: </w:t>
      </w:r>
      <w:r w:rsidR="0077245D" w:rsidRPr="0095061B">
        <w:rPr>
          <w:sz w:val="24"/>
          <w:szCs w:val="24"/>
        </w:rPr>
        <w:t xml:space="preserve">zástupce </w:t>
      </w:r>
      <w:r w:rsidR="00210917" w:rsidRPr="0095061B">
        <w:rPr>
          <w:sz w:val="24"/>
          <w:szCs w:val="24"/>
        </w:rPr>
        <w:t>uvedl, že Španělsko sdílí obavy ostatních států ohledně indikátorů a zdůraznilo potřebu jejich přizpůsobení regionálním specifikům. Klíčovým problémem zůstává financování, přičemž zatím není jasné, z jakých zdrojů budou opatření financována mimo rámec SZP. Proces přípravy národního plánu probíhá prostřednictvím strukturovaných jednání a pracovních skupin koordinovaných ministerstvem životního prostředí, přičemž diskuse odhalují napětí mezi administrativními orgány, zemědělským sektorem a environmentálními organizacemi. Španělsko zdůraznilo nutnost zachovat SZP jako politický nástroj na podporu produkce, omezit administrativní zátěž a zajistit, aby indikátory i opatření reflektovaly realitu na místní úrovni, při současné snaze o určitou míru harmonizace na úrovni EU.</w:t>
      </w:r>
    </w:p>
    <w:p w14:paraId="51108A00" w14:textId="2E040408" w:rsidR="006D03D7" w:rsidRPr="0095061B" w:rsidRDefault="00F14A5B" w:rsidP="0095061B">
      <w:pPr>
        <w:spacing w:line="276" w:lineRule="auto"/>
        <w:jc w:val="both"/>
        <w:rPr>
          <w:rFonts w:cs="Times New Roman"/>
          <w:sz w:val="24"/>
          <w:szCs w:val="24"/>
        </w:rPr>
      </w:pPr>
      <w:r w:rsidRPr="0095061B">
        <w:rPr>
          <w:rFonts w:cs="Times New Roman"/>
          <w:sz w:val="24"/>
          <w:szCs w:val="24"/>
        </w:rPr>
        <w:t xml:space="preserve">Německo, DBV: </w:t>
      </w:r>
      <w:r w:rsidR="008013D6" w:rsidRPr="0095061B">
        <w:rPr>
          <w:rFonts w:cs="Times New Roman"/>
          <w:sz w:val="24"/>
          <w:szCs w:val="24"/>
        </w:rPr>
        <w:t>zástupkyně uvedla, že otevřená konzultace k NRL měla pouze obecný charakter a nepřinesla konkrétní výsledky, zatímco řada spolkových zemí se potýká s vážnými obtížemi při přípravě plánů, zejména kvůli složitosti systému, federálnímu uspořádání a nevyřešenému financování.</w:t>
      </w:r>
    </w:p>
    <w:p w14:paraId="35D5E814" w14:textId="70E43583" w:rsidR="008013D6" w:rsidRPr="0095061B" w:rsidRDefault="008013D6" w:rsidP="0095061B">
      <w:pPr>
        <w:spacing w:line="276" w:lineRule="auto"/>
        <w:jc w:val="both"/>
        <w:rPr>
          <w:rFonts w:cs="Times New Roman"/>
          <w:sz w:val="24"/>
          <w:szCs w:val="24"/>
        </w:rPr>
      </w:pPr>
      <w:r w:rsidRPr="0095061B">
        <w:rPr>
          <w:rFonts w:cs="Times New Roman"/>
          <w:sz w:val="24"/>
          <w:szCs w:val="24"/>
        </w:rPr>
        <w:t xml:space="preserve">Itálie, </w:t>
      </w:r>
      <w:proofErr w:type="spellStart"/>
      <w:r w:rsidRPr="0095061B">
        <w:rPr>
          <w:rFonts w:cs="Times New Roman"/>
          <w:sz w:val="24"/>
          <w:szCs w:val="24"/>
        </w:rPr>
        <w:t>Coldiretti</w:t>
      </w:r>
      <w:proofErr w:type="spellEnd"/>
      <w:r w:rsidRPr="0095061B">
        <w:rPr>
          <w:rFonts w:cs="Times New Roman"/>
          <w:sz w:val="24"/>
          <w:szCs w:val="24"/>
        </w:rPr>
        <w:t xml:space="preserve">: </w:t>
      </w:r>
      <w:r w:rsidR="001D0E1D" w:rsidRPr="0095061B">
        <w:rPr>
          <w:rFonts w:cs="Times New Roman"/>
          <w:sz w:val="24"/>
          <w:szCs w:val="24"/>
        </w:rPr>
        <w:t xml:space="preserve">zástupce uvedl, že předsednictví Rady ministrů připravilo návrh dekretu k implementaci nařízení o obnově přírody, který vymezuje kompetence mezi ministerstvem životního prostředí a ministerstvem zemědělství a je projednáván na úrovni regionů. Příprava národního plánu již byla zahájena za účasti regionů a obou resortů, </w:t>
      </w:r>
      <w:r w:rsidR="001D0E1D" w:rsidRPr="0095061B">
        <w:rPr>
          <w:rFonts w:cs="Times New Roman"/>
          <w:sz w:val="24"/>
          <w:szCs w:val="24"/>
        </w:rPr>
        <w:lastRenderedPageBreak/>
        <w:t>avšak zemědělské organizace zatím nebyly do tvorby plánu zapojeny; plán přitom není v této fázi uzavřen a zůstává prostor pro jejich pozdější zapojení. Hlavními identifikovanými problémy jsou nejednotný přístup jednotlivých regionů a nastavování environmentálních kritérií pro zemědělské podniky.</w:t>
      </w:r>
    </w:p>
    <w:p w14:paraId="0B882075" w14:textId="12A4FA4F" w:rsidR="007C725E" w:rsidRPr="0095061B" w:rsidRDefault="00D86911" w:rsidP="0095061B">
      <w:pPr>
        <w:spacing w:line="276" w:lineRule="auto"/>
        <w:jc w:val="both"/>
        <w:rPr>
          <w:rFonts w:cs="Times New Roman"/>
          <w:sz w:val="24"/>
          <w:szCs w:val="24"/>
        </w:rPr>
      </w:pPr>
      <w:r w:rsidRPr="0095061B">
        <w:rPr>
          <w:rFonts w:cs="Times New Roman"/>
          <w:sz w:val="24"/>
          <w:szCs w:val="24"/>
        </w:rPr>
        <w:t xml:space="preserve">Belgie, </w:t>
      </w:r>
      <w:proofErr w:type="spellStart"/>
      <w:r w:rsidR="00DB2F88" w:rsidRPr="0095061B">
        <w:rPr>
          <w:rFonts w:cs="Times New Roman"/>
          <w:sz w:val="24"/>
          <w:szCs w:val="24"/>
        </w:rPr>
        <w:t>Boerenbond</w:t>
      </w:r>
      <w:proofErr w:type="spellEnd"/>
      <w:r w:rsidR="00DB2F88" w:rsidRPr="0095061B">
        <w:rPr>
          <w:rFonts w:cs="Times New Roman"/>
          <w:sz w:val="24"/>
          <w:szCs w:val="24"/>
        </w:rPr>
        <w:t xml:space="preserve">: </w:t>
      </w:r>
      <w:r w:rsidR="00DE701A" w:rsidRPr="0095061B">
        <w:rPr>
          <w:rFonts w:cs="Times New Roman"/>
          <w:sz w:val="24"/>
          <w:szCs w:val="24"/>
        </w:rPr>
        <w:t xml:space="preserve">zástupce uvedl, že na začátku ledna byli </w:t>
      </w:r>
      <w:proofErr w:type="spellStart"/>
      <w:r w:rsidR="00DE701A" w:rsidRPr="0095061B">
        <w:rPr>
          <w:rFonts w:cs="Times New Roman"/>
          <w:sz w:val="24"/>
          <w:szCs w:val="24"/>
        </w:rPr>
        <w:t>stakeholderi</w:t>
      </w:r>
      <w:proofErr w:type="spellEnd"/>
      <w:r w:rsidR="00DE701A" w:rsidRPr="0095061B">
        <w:rPr>
          <w:rFonts w:cs="Times New Roman"/>
          <w:sz w:val="24"/>
          <w:szCs w:val="24"/>
        </w:rPr>
        <w:t xml:space="preserve"> osloveni k diskusi s administrativou k národnímu plánu, poté však následovalo dlouhé období bez další komunikace. Teprve nedávno bylo avizováno, že na začátku února proběhne aktualizace k přípravě plánu, přičemž dosavadní proces byl veden především resorty životního prostředí, zatímco zemědělský resort neměl jasný přehled o vývoji. Další informace by měly být k dispozici po plánovaném únorovém setkání.</w:t>
      </w:r>
    </w:p>
    <w:p w14:paraId="6070B6A1" w14:textId="5A072EEA" w:rsidR="001C522B" w:rsidRPr="0095061B" w:rsidRDefault="00967C87" w:rsidP="0095061B">
      <w:pPr>
        <w:spacing w:line="276" w:lineRule="auto"/>
        <w:jc w:val="both"/>
        <w:rPr>
          <w:sz w:val="24"/>
          <w:szCs w:val="24"/>
        </w:rPr>
      </w:pPr>
      <w:r w:rsidRPr="0095061B">
        <w:rPr>
          <w:rFonts w:cs="Times New Roman"/>
          <w:sz w:val="24"/>
          <w:szCs w:val="24"/>
        </w:rPr>
        <w:t xml:space="preserve">Nizozemsko, LTO: </w:t>
      </w:r>
      <w:r w:rsidR="001C522B" w:rsidRPr="0095061B">
        <w:rPr>
          <w:sz w:val="24"/>
          <w:szCs w:val="24"/>
        </w:rPr>
        <w:t>zástupce uvedl, že příprava národního plánu obnovy přírody v Nizozemsku probíhá a související veřejná debata pokračuje s cílem předložit plán v roce 2026. Upozornil, že Nizozemsko již realizovalo rozsáhlá opatření v oblasti obnovy přírody a klíčovou otázkou je, zda a v jakém rozsahu lze tato stávající a dobrovolná opatření započítat do plnění nařízení o obnově přírody. Zdůraznil význam rozlišení mezi dobrovolnými a povinnými opatřeními, podporu jejich kombinace a potřebu zabránit duplicitnímu započítávání financování, přičemž cílem je efektivně využít existující politiky a nástroje bez navyšování regulatorní zátěže.</w:t>
      </w:r>
    </w:p>
    <w:p w14:paraId="0E37D4A7" w14:textId="2AABBE1C" w:rsidR="00DE701A" w:rsidRPr="0095061B" w:rsidRDefault="001C522B" w:rsidP="0095061B">
      <w:pPr>
        <w:spacing w:line="276" w:lineRule="auto"/>
        <w:jc w:val="both"/>
        <w:rPr>
          <w:sz w:val="24"/>
          <w:szCs w:val="24"/>
        </w:rPr>
      </w:pPr>
      <w:r w:rsidRPr="0095061B">
        <w:rPr>
          <w:sz w:val="24"/>
          <w:szCs w:val="24"/>
        </w:rPr>
        <w:t>Sekretariát:</w:t>
      </w:r>
      <w:r w:rsidR="002B4BD2" w:rsidRPr="0095061B">
        <w:rPr>
          <w:b/>
          <w:bCs/>
          <w:sz w:val="24"/>
          <w:szCs w:val="24"/>
        </w:rPr>
        <w:t xml:space="preserve"> </w:t>
      </w:r>
      <w:r w:rsidR="002B4BD2" w:rsidRPr="0095061B">
        <w:rPr>
          <w:sz w:val="24"/>
          <w:szCs w:val="24"/>
        </w:rPr>
        <w:t>uvedl, že Evropská komise v průběhu příprav nařízení o obnově přírody opakovaně vyzývala členské státy, aby do národních plánů započítávaly již existující environmentální a dobrovolná opatření, která byla zavedena před zahájením legislativního procesu, zejména od let 2021–2022. Tento princip však nebyl výslovně zakotven v samotném právním textu, což dnes vyvolává nejasnosti, zejména pokud jde o možný přechod od dobrovolných opatření k povinným. Bylo zdůrazněno, že povinná povaha je v legislativě výslovně uvedena pouze u obnovy rašelinišť, zatímco u ostatních článků zůstává otázka dobrovolnosti otevřená a úzce souvisí s budoucím nastavením SZP a jejím využitím pro financování plánů obnovy přírody.</w:t>
      </w:r>
    </w:p>
    <w:p w14:paraId="0D73F9FB" w14:textId="77777777" w:rsidR="00D86911" w:rsidRPr="0095061B" w:rsidRDefault="00D86911" w:rsidP="0095061B">
      <w:pPr>
        <w:spacing w:line="276" w:lineRule="auto"/>
        <w:jc w:val="both"/>
        <w:rPr>
          <w:rFonts w:cs="Times New Roman"/>
          <w:b/>
          <w:bCs/>
          <w:sz w:val="24"/>
          <w:szCs w:val="24"/>
        </w:rPr>
      </w:pPr>
    </w:p>
    <w:p w14:paraId="385F507F" w14:textId="77777777" w:rsidR="00466F92" w:rsidRPr="0095061B" w:rsidRDefault="00466F92" w:rsidP="0095061B">
      <w:pPr>
        <w:tabs>
          <w:tab w:val="left" w:pos="426"/>
        </w:tabs>
        <w:spacing w:line="276" w:lineRule="auto"/>
        <w:jc w:val="both"/>
        <w:rPr>
          <w:b/>
          <w:bCs/>
          <w:sz w:val="24"/>
          <w:szCs w:val="24"/>
        </w:rPr>
      </w:pPr>
      <w:r w:rsidRPr="0095061B">
        <w:rPr>
          <w:b/>
          <w:bCs/>
          <w:sz w:val="24"/>
          <w:szCs w:val="24"/>
        </w:rPr>
        <w:t xml:space="preserve">Bod 3. Zdroje pro </w:t>
      </w:r>
      <w:proofErr w:type="gramStart"/>
      <w:r w:rsidRPr="0095061B">
        <w:rPr>
          <w:b/>
          <w:bCs/>
          <w:sz w:val="24"/>
          <w:szCs w:val="24"/>
        </w:rPr>
        <w:t>přírodu - Aktuální</w:t>
      </w:r>
      <w:proofErr w:type="gramEnd"/>
      <w:r w:rsidRPr="0095061B">
        <w:rPr>
          <w:b/>
          <w:bCs/>
          <w:sz w:val="24"/>
          <w:szCs w:val="24"/>
        </w:rPr>
        <w:t xml:space="preserve"> informace ze sekretariátu o prvním zasedání expertní skupiny dne 11. prosince 2025</w:t>
      </w:r>
    </w:p>
    <w:p w14:paraId="04FF9BF5" w14:textId="62B57AFE" w:rsidR="002B4BD2" w:rsidRPr="0095061B" w:rsidRDefault="00B2576A" w:rsidP="0095061B">
      <w:pPr>
        <w:tabs>
          <w:tab w:val="left" w:pos="426"/>
        </w:tabs>
        <w:spacing w:line="276" w:lineRule="auto"/>
        <w:jc w:val="both"/>
        <w:rPr>
          <w:sz w:val="24"/>
          <w:szCs w:val="24"/>
        </w:rPr>
      </w:pPr>
      <w:r w:rsidRPr="0095061B">
        <w:rPr>
          <w:sz w:val="24"/>
          <w:szCs w:val="24"/>
        </w:rPr>
        <w:t xml:space="preserve">Sekretariát uvedl, že proběhlo první zasedání expertní skupiny k přírodním kreditům, které se zaměřilo především na schválení jednacího řádu, pracovního plánu a základního nastavení fungování skupiny. Skupina má široké složení zahrnující odborníky, výzkumné instituce, zemědělství, environmentální organizace, finanční sektor i další stakeholdery, přičemž její složení je průběžně otevřené. Bylo zdůrazněno, že práce bude probíhat ve více tematických pracovních proudech zaměřených na metodiky, </w:t>
      </w:r>
      <w:proofErr w:type="spellStart"/>
      <w:r w:rsidRPr="0095061B">
        <w:rPr>
          <w:sz w:val="24"/>
          <w:szCs w:val="24"/>
        </w:rPr>
        <w:t>governance</w:t>
      </w:r>
      <w:proofErr w:type="spellEnd"/>
      <w:r w:rsidRPr="0095061B">
        <w:rPr>
          <w:sz w:val="24"/>
          <w:szCs w:val="24"/>
        </w:rPr>
        <w:t xml:space="preserve">, připravenost trhu, financování a mezinárodní spolupráci, s cílem vytvořit základy systému přírodních kreditů v průběhu roku 2026. Zaznělo také, že Komise je v této fázi v „naslouchacím </w:t>
      </w:r>
      <w:r w:rsidRPr="0095061B">
        <w:rPr>
          <w:sz w:val="24"/>
          <w:szCs w:val="24"/>
        </w:rPr>
        <w:lastRenderedPageBreak/>
        <w:t>módu“ a očekává vstupy ze strany členských států a stakeholderů, přičemž je důležité aktivně budovat koalice a koordinovat pozice uvnitř expertní skupiny.</w:t>
      </w:r>
    </w:p>
    <w:p w14:paraId="66DDDB99" w14:textId="77777777" w:rsidR="007F1339" w:rsidRPr="0095061B" w:rsidRDefault="007F1339" w:rsidP="0095061B">
      <w:pPr>
        <w:tabs>
          <w:tab w:val="left" w:pos="426"/>
        </w:tabs>
        <w:spacing w:line="276" w:lineRule="auto"/>
        <w:jc w:val="both"/>
        <w:rPr>
          <w:sz w:val="24"/>
          <w:szCs w:val="24"/>
        </w:rPr>
      </w:pPr>
    </w:p>
    <w:p w14:paraId="3CBF654D" w14:textId="6E23A4E8" w:rsidR="007F1339" w:rsidRPr="0095061B" w:rsidRDefault="007F1339" w:rsidP="0095061B">
      <w:pPr>
        <w:tabs>
          <w:tab w:val="left" w:pos="426"/>
        </w:tabs>
        <w:spacing w:line="276" w:lineRule="auto"/>
        <w:jc w:val="both"/>
        <w:rPr>
          <w:sz w:val="24"/>
          <w:szCs w:val="24"/>
          <w:u w:val="single"/>
        </w:rPr>
      </w:pPr>
      <w:r w:rsidRPr="0095061B">
        <w:rPr>
          <w:sz w:val="24"/>
          <w:szCs w:val="24"/>
          <w:u w:val="single"/>
        </w:rPr>
        <w:t>DISKUSE:</w:t>
      </w:r>
    </w:p>
    <w:p w14:paraId="0B8B6692" w14:textId="115D2A26" w:rsidR="00B2576A" w:rsidRPr="0095061B" w:rsidRDefault="007F1339" w:rsidP="0095061B">
      <w:pPr>
        <w:tabs>
          <w:tab w:val="left" w:pos="426"/>
        </w:tabs>
        <w:spacing w:line="276" w:lineRule="auto"/>
        <w:jc w:val="both"/>
        <w:rPr>
          <w:rFonts w:cs="Times New Roman"/>
          <w:sz w:val="24"/>
          <w:szCs w:val="24"/>
        </w:rPr>
      </w:pPr>
      <w:r w:rsidRPr="0095061B">
        <w:rPr>
          <w:sz w:val="24"/>
          <w:szCs w:val="24"/>
        </w:rPr>
        <w:t xml:space="preserve">Belgie, </w:t>
      </w:r>
      <w:proofErr w:type="spellStart"/>
      <w:r w:rsidRPr="0095061B">
        <w:rPr>
          <w:rFonts w:cs="Times New Roman"/>
          <w:sz w:val="24"/>
          <w:szCs w:val="24"/>
        </w:rPr>
        <w:t>Boerenbond</w:t>
      </w:r>
      <w:proofErr w:type="spellEnd"/>
      <w:r w:rsidRPr="0095061B">
        <w:rPr>
          <w:rFonts w:cs="Times New Roman"/>
          <w:sz w:val="24"/>
          <w:szCs w:val="24"/>
        </w:rPr>
        <w:t xml:space="preserve">: </w:t>
      </w:r>
      <w:r w:rsidR="008F27AB" w:rsidRPr="0095061B">
        <w:rPr>
          <w:rFonts w:cs="Times New Roman"/>
          <w:sz w:val="24"/>
          <w:szCs w:val="24"/>
        </w:rPr>
        <w:t xml:space="preserve">zazněl dotaz, zda kromě Spojeného království, kde je systém Biodiversity Net </w:t>
      </w:r>
      <w:proofErr w:type="spellStart"/>
      <w:r w:rsidR="008F27AB" w:rsidRPr="0095061B">
        <w:rPr>
          <w:rFonts w:cs="Times New Roman"/>
          <w:sz w:val="24"/>
          <w:szCs w:val="24"/>
        </w:rPr>
        <w:t>Gain</w:t>
      </w:r>
      <w:proofErr w:type="spellEnd"/>
      <w:r w:rsidR="008F27AB" w:rsidRPr="0095061B">
        <w:rPr>
          <w:rFonts w:cs="Times New Roman"/>
          <w:sz w:val="24"/>
          <w:szCs w:val="24"/>
        </w:rPr>
        <w:t xml:space="preserve"> již zaveden, existuje i jiný členský stát EU, ve kterém by byly nástroje založené na </w:t>
      </w:r>
      <w:proofErr w:type="spellStart"/>
      <w:r w:rsidR="008F27AB" w:rsidRPr="0095061B">
        <w:rPr>
          <w:rFonts w:cs="Times New Roman"/>
          <w:sz w:val="24"/>
          <w:szCs w:val="24"/>
        </w:rPr>
        <w:t>nature-based</w:t>
      </w:r>
      <w:proofErr w:type="spellEnd"/>
      <w:r w:rsidR="008F27AB" w:rsidRPr="0095061B">
        <w:rPr>
          <w:rFonts w:cs="Times New Roman"/>
          <w:sz w:val="24"/>
          <w:szCs w:val="24"/>
        </w:rPr>
        <w:t xml:space="preserve"> </w:t>
      </w:r>
      <w:proofErr w:type="spellStart"/>
      <w:r w:rsidR="008F27AB" w:rsidRPr="0095061B">
        <w:rPr>
          <w:rFonts w:cs="Times New Roman"/>
          <w:sz w:val="24"/>
          <w:szCs w:val="24"/>
        </w:rPr>
        <w:t>solutions</w:t>
      </w:r>
      <w:proofErr w:type="spellEnd"/>
      <w:r w:rsidR="008F27AB" w:rsidRPr="0095061B">
        <w:rPr>
          <w:rFonts w:cs="Times New Roman"/>
          <w:sz w:val="24"/>
          <w:szCs w:val="24"/>
        </w:rPr>
        <w:t xml:space="preserve"> či obdobné systémy běžně a systematicky využívány.</w:t>
      </w:r>
    </w:p>
    <w:p w14:paraId="32AA79D2" w14:textId="7B0B5978" w:rsidR="003D459F" w:rsidRPr="0095061B" w:rsidRDefault="003D459F" w:rsidP="0095061B">
      <w:pPr>
        <w:tabs>
          <w:tab w:val="left" w:pos="426"/>
        </w:tabs>
        <w:spacing w:line="276" w:lineRule="auto"/>
        <w:jc w:val="both"/>
        <w:rPr>
          <w:sz w:val="24"/>
          <w:szCs w:val="24"/>
        </w:rPr>
      </w:pPr>
      <w:r w:rsidRPr="0095061B">
        <w:rPr>
          <w:sz w:val="24"/>
          <w:szCs w:val="24"/>
        </w:rPr>
        <w:t>Sekretariát</w:t>
      </w:r>
      <w:r w:rsidR="007069E2" w:rsidRPr="0095061B">
        <w:rPr>
          <w:sz w:val="24"/>
          <w:szCs w:val="24"/>
        </w:rPr>
        <w:t>: uvedl, že</w:t>
      </w:r>
      <w:r w:rsidRPr="0095061B">
        <w:rPr>
          <w:sz w:val="24"/>
          <w:szCs w:val="24"/>
        </w:rPr>
        <w:t xml:space="preserve"> většina stávajících pilotních schémat se zaměřuje na poskytování ekosystémových služeb s krátkodobými výsledky, avšak postrádá dlouhodobé struktury, stabilní financování a prokazatelné výsledky v delším horizontu. Zatímco uhlíkové kredity se rozvíjejí již přibližně 20 let, koncept přírodních kreditů je relativně nový a teprve v posledních letech získává politickou pozornost, aniž by existoval jasný a ověřený model fungování. Zásadní nejasnosti přetrvávají ohledně zdrojů financování, poptávky a nabídky, což je důvod, proč je Evropská komise v této fázi v tzv. „naslouchacím módu“ a připravuje studie zaměřené na analýzu trhu. Bylo zdůrazněno, že cílem je nyní vytvořit základní rámec pro budoucí systém, který by se mohl rozvíjet v horizontu desítek let, na rozdíl od uhlíkových kreditů, kde se regulační rámec vytváří až dodatečně. Zaznělo rovněž, že zkušenosti s financováním a zapojením soukromého kapitálu jsou v jednotlivých zemích velmi rozdílné a je vhodné dále sdílet konkrétní příklady z praxe.</w:t>
      </w:r>
    </w:p>
    <w:p w14:paraId="2FD097F3" w14:textId="77777777" w:rsidR="00B2576A" w:rsidRPr="0095061B" w:rsidRDefault="00B2576A" w:rsidP="0095061B">
      <w:pPr>
        <w:tabs>
          <w:tab w:val="left" w:pos="426"/>
        </w:tabs>
        <w:spacing w:line="276" w:lineRule="auto"/>
        <w:jc w:val="both"/>
        <w:rPr>
          <w:sz w:val="24"/>
          <w:szCs w:val="24"/>
        </w:rPr>
      </w:pPr>
    </w:p>
    <w:p w14:paraId="3B9FE41D" w14:textId="77777777" w:rsidR="00466F92" w:rsidRPr="0095061B" w:rsidRDefault="00466F92" w:rsidP="0095061B">
      <w:pPr>
        <w:tabs>
          <w:tab w:val="left" w:pos="426"/>
        </w:tabs>
        <w:spacing w:line="276" w:lineRule="auto"/>
        <w:jc w:val="both"/>
        <w:rPr>
          <w:rFonts w:cs="Times New Roman"/>
          <w:b/>
          <w:bCs/>
          <w:sz w:val="24"/>
          <w:szCs w:val="24"/>
        </w:rPr>
      </w:pPr>
      <w:r w:rsidRPr="0095061B">
        <w:rPr>
          <w:rFonts w:cs="Times New Roman"/>
          <w:b/>
          <w:bCs/>
          <w:sz w:val="24"/>
          <w:szCs w:val="24"/>
        </w:rPr>
        <w:t>Bod 4. Druhy na seznamech směrnic o stanovištích a ptácích, které by měly být přehodnoceny</w:t>
      </w:r>
    </w:p>
    <w:p w14:paraId="22FBFEA9" w14:textId="77777777" w:rsidR="00021F0D" w:rsidRPr="0095061B" w:rsidRDefault="00021F0D" w:rsidP="0095061B">
      <w:pPr>
        <w:tabs>
          <w:tab w:val="left" w:pos="426"/>
        </w:tabs>
        <w:spacing w:line="276" w:lineRule="auto"/>
        <w:jc w:val="both"/>
        <w:rPr>
          <w:sz w:val="24"/>
          <w:szCs w:val="24"/>
        </w:rPr>
      </w:pPr>
      <w:r w:rsidRPr="0095061B">
        <w:rPr>
          <w:rFonts w:cs="Times New Roman"/>
          <w:sz w:val="24"/>
          <w:szCs w:val="24"/>
        </w:rPr>
        <w:t xml:space="preserve">Sekretariát </w:t>
      </w:r>
      <w:r w:rsidRPr="0095061B">
        <w:rPr>
          <w:sz w:val="24"/>
          <w:szCs w:val="24"/>
        </w:rPr>
        <w:t>zmínil, že diskuse se soustředila na současný stav a limity využívání přírodě blízkých řešení a tzv. přírodních kreditů v Evropské unii. Na rozdíl od Spojeného království, kde funguje systém čistého přínosu pro biodiverzitu, v EU zatím neexistuje jednotný a plně funkční model. Většina iniciativ má podobu místních nebo pilotních projektů, často navázaných na stavebnictví či konkrétní ekosystémové služby, bez dlouhodobě ověřených výsledků. Zásadním problémem zůstává nedostatek dlouhodobých dat, stabilních institucionálních struktur a jasně vymezených zdrojů financování. Přírodní kredity jsou relativně nový nástroj a zatím neexistují důkazy o jejich fungování v delším časovém horizontu.</w:t>
      </w:r>
    </w:p>
    <w:p w14:paraId="38656393" w14:textId="77777777" w:rsidR="00021F0D" w:rsidRPr="0095061B" w:rsidRDefault="00021F0D" w:rsidP="0095061B">
      <w:pPr>
        <w:tabs>
          <w:tab w:val="left" w:pos="426"/>
        </w:tabs>
        <w:spacing w:line="276" w:lineRule="auto"/>
        <w:jc w:val="both"/>
        <w:rPr>
          <w:rFonts w:cs="Times New Roman"/>
          <w:sz w:val="24"/>
          <w:szCs w:val="24"/>
        </w:rPr>
      </w:pPr>
      <w:r w:rsidRPr="0095061B">
        <w:rPr>
          <w:rFonts w:cs="Times New Roman"/>
          <w:sz w:val="24"/>
          <w:szCs w:val="24"/>
        </w:rPr>
        <w:t>Sekretariát dále uvedl, že Evropská komise je v této fázi ve fázi sběru podnětů a připravuje analýzy nabídky a poptávky, včetně možností postupného rozvoje tohoto trhu. Cílem je nejprve vytvořit základní rámec a pravidla, na rozdíl od uhlíkových kreditů, u nichž byla regulace nastavována až dodatečně. Vývoj je vnímán jako dlouhodobý proces v horizontu deseti až patnácti let.</w:t>
      </w:r>
    </w:p>
    <w:p w14:paraId="24A9D180" w14:textId="77777777" w:rsidR="00021F0D" w:rsidRPr="0095061B" w:rsidRDefault="00021F0D" w:rsidP="0095061B">
      <w:pPr>
        <w:tabs>
          <w:tab w:val="left" w:pos="426"/>
        </w:tabs>
        <w:spacing w:line="276" w:lineRule="auto"/>
        <w:jc w:val="both"/>
        <w:rPr>
          <w:rFonts w:cs="Times New Roman"/>
          <w:sz w:val="24"/>
          <w:szCs w:val="24"/>
        </w:rPr>
      </w:pPr>
      <w:r w:rsidRPr="0095061B">
        <w:rPr>
          <w:rFonts w:cs="Times New Roman"/>
          <w:sz w:val="24"/>
          <w:szCs w:val="24"/>
        </w:rPr>
        <w:lastRenderedPageBreak/>
        <w:t>V diskusi byla rovněž otevřena otázka zjednodušení směrnice o ptácích a směrnice o stanovištích, zejména pokud jde o seznamy chráněných druhů. Bylo upozorněno, že u směrnice o ptácích prakticky neexistuje mechanismus pro úpravu příloh, což činí případné změny politicky velmi citlivými. Příklad vlka ukazuje, že i výjimečné úpravy ochranného statusu jsou složité a v některých členských státech narážejí na soudní rozhodnutí kvůli nedostatečnému podložení vůči Evropské komisi.</w:t>
      </w:r>
    </w:p>
    <w:p w14:paraId="74016032" w14:textId="77C8FE6C" w:rsidR="007069E2" w:rsidRPr="0095061B" w:rsidRDefault="00021F0D" w:rsidP="0095061B">
      <w:pPr>
        <w:tabs>
          <w:tab w:val="left" w:pos="426"/>
        </w:tabs>
        <w:spacing w:line="276" w:lineRule="auto"/>
        <w:jc w:val="both"/>
        <w:rPr>
          <w:rFonts w:cs="Times New Roman"/>
          <w:sz w:val="24"/>
          <w:szCs w:val="24"/>
        </w:rPr>
      </w:pPr>
      <w:r w:rsidRPr="0095061B">
        <w:rPr>
          <w:rFonts w:cs="Times New Roman"/>
          <w:sz w:val="24"/>
          <w:szCs w:val="24"/>
        </w:rPr>
        <w:t>Závěrem sekretariát zdůraznil potřebu lépe zmapovat stav provádění právních předpisů v jednotlivých členských státech, včetně používaných nástrojů, kvót a dopadů na hospodářské činnosti. Počítá se s dalším sběrem informací a se sdílením příkladů dobré praxe mezi státy, přičemž celý proces je nutné vnímat jako postupný a dlouhodobý.</w:t>
      </w:r>
    </w:p>
    <w:p w14:paraId="344F183E" w14:textId="77777777" w:rsidR="007069E2" w:rsidRPr="0095061B" w:rsidRDefault="007069E2" w:rsidP="0095061B">
      <w:pPr>
        <w:tabs>
          <w:tab w:val="left" w:pos="426"/>
        </w:tabs>
        <w:spacing w:line="276" w:lineRule="auto"/>
        <w:jc w:val="both"/>
        <w:rPr>
          <w:rFonts w:cs="Times New Roman"/>
          <w:b/>
          <w:bCs/>
          <w:sz w:val="24"/>
          <w:szCs w:val="24"/>
        </w:rPr>
      </w:pPr>
    </w:p>
    <w:p w14:paraId="2EFADEE5" w14:textId="0C546CD0" w:rsidR="005F00D8" w:rsidRPr="0095061B" w:rsidRDefault="005F00D8" w:rsidP="0095061B">
      <w:pPr>
        <w:tabs>
          <w:tab w:val="left" w:pos="426"/>
        </w:tabs>
        <w:spacing w:line="276" w:lineRule="auto"/>
        <w:jc w:val="both"/>
        <w:rPr>
          <w:rFonts w:cs="Times New Roman"/>
          <w:b/>
          <w:bCs/>
          <w:sz w:val="24"/>
          <w:szCs w:val="24"/>
        </w:rPr>
      </w:pPr>
      <w:r w:rsidRPr="0095061B">
        <w:rPr>
          <w:rFonts w:cs="Times New Roman"/>
          <w:b/>
          <w:bCs/>
          <w:sz w:val="24"/>
          <w:szCs w:val="24"/>
        </w:rPr>
        <w:t>Bod 5. Různé</w:t>
      </w:r>
    </w:p>
    <w:p w14:paraId="6D4149D6" w14:textId="7E83DABE" w:rsidR="001C522B" w:rsidRPr="0095061B" w:rsidRDefault="001C522B" w:rsidP="0095061B">
      <w:pPr>
        <w:tabs>
          <w:tab w:val="left" w:pos="426"/>
        </w:tabs>
        <w:spacing w:line="276" w:lineRule="auto"/>
        <w:jc w:val="both"/>
        <w:rPr>
          <w:rFonts w:cs="Times New Roman"/>
          <w:sz w:val="24"/>
          <w:szCs w:val="24"/>
        </w:rPr>
      </w:pPr>
      <w:r w:rsidRPr="0095061B">
        <w:rPr>
          <w:rFonts w:cs="Times New Roman"/>
          <w:sz w:val="24"/>
          <w:szCs w:val="24"/>
        </w:rPr>
        <w:t>Žádné další body nebyly projednány.</w:t>
      </w:r>
    </w:p>
    <w:p w14:paraId="5D75BFA6" w14:textId="70217BF4" w:rsidR="0036266E" w:rsidRPr="0095061B" w:rsidRDefault="0036266E" w:rsidP="0095061B">
      <w:pPr>
        <w:tabs>
          <w:tab w:val="left" w:pos="426"/>
        </w:tabs>
        <w:spacing w:line="276" w:lineRule="auto"/>
        <w:ind w:left="360"/>
        <w:jc w:val="both"/>
        <w:rPr>
          <w:rFonts w:cs="Times New Roman"/>
          <w:sz w:val="24"/>
          <w:szCs w:val="24"/>
        </w:rPr>
      </w:pPr>
    </w:p>
    <w:sectPr w:rsidR="0036266E" w:rsidRPr="0095061B">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B8F13" w14:textId="77777777" w:rsidR="0066760D" w:rsidRDefault="0066760D" w:rsidP="006C300B">
      <w:pPr>
        <w:spacing w:after="0" w:line="240" w:lineRule="auto"/>
      </w:pPr>
      <w:r>
        <w:separator/>
      </w:r>
    </w:p>
  </w:endnote>
  <w:endnote w:type="continuationSeparator" w:id="0">
    <w:p w14:paraId="0025CCAC" w14:textId="77777777" w:rsidR="0066760D" w:rsidRDefault="0066760D" w:rsidP="006C3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240088"/>
      <w:docPartObj>
        <w:docPartGallery w:val="Page Numbers (Bottom of Page)"/>
        <w:docPartUnique/>
      </w:docPartObj>
    </w:sdtPr>
    <w:sdtContent>
      <w:p w14:paraId="17F69CD9" w14:textId="0D20E8AB" w:rsidR="00B0376B" w:rsidRDefault="00B0376B">
        <w:pPr>
          <w:pStyle w:val="Zpat"/>
          <w:jc w:val="center"/>
        </w:pPr>
        <w:r>
          <w:fldChar w:fldCharType="begin"/>
        </w:r>
        <w:r>
          <w:instrText>PAGE   \* MERGEFORMAT</w:instrText>
        </w:r>
        <w:r>
          <w:fldChar w:fldCharType="separate"/>
        </w:r>
        <w:r>
          <w:t>2</w:t>
        </w:r>
        <w:r>
          <w:fldChar w:fldCharType="end"/>
        </w:r>
      </w:p>
    </w:sdtContent>
  </w:sdt>
  <w:p w14:paraId="3FC793DC" w14:textId="77777777" w:rsidR="00B0376B" w:rsidRDefault="00B037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5440B" w14:textId="77777777" w:rsidR="0066760D" w:rsidRDefault="0066760D" w:rsidP="006C300B">
      <w:pPr>
        <w:spacing w:after="0" w:line="240" w:lineRule="auto"/>
      </w:pPr>
      <w:r>
        <w:separator/>
      </w:r>
    </w:p>
  </w:footnote>
  <w:footnote w:type="continuationSeparator" w:id="0">
    <w:p w14:paraId="1324A775" w14:textId="77777777" w:rsidR="0066760D" w:rsidRDefault="0066760D" w:rsidP="006C30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6CB6"/>
    <w:multiLevelType w:val="hybridMultilevel"/>
    <w:tmpl w:val="C24C8E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403506"/>
    <w:multiLevelType w:val="hybridMultilevel"/>
    <w:tmpl w:val="B2B0B7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3A14D0D"/>
    <w:multiLevelType w:val="hybridMultilevel"/>
    <w:tmpl w:val="9AAC1F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28F7C8B"/>
    <w:multiLevelType w:val="hybridMultilevel"/>
    <w:tmpl w:val="256CF124"/>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CE502A9"/>
    <w:multiLevelType w:val="hybridMultilevel"/>
    <w:tmpl w:val="3E28E3DE"/>
    <w:lvl w:ilvl="0" w:tplc="B562FDD4">
      <w:numFmt w:val="bullet"/>
      <w:lvlText w:val="-"/>
      <w:lvlJc w:val="left"/>
      <w:pPr>
        <w:ind w:left="720" w:hanging="360"/>
      </w:pPr>
      <w:rPr>
        <w:rFonts w:ascii="Aptos" w:eastAsiaTheme="minorHAnsi"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FAB66B6"/>
    <w:multiLevelType w:val="hybridMultilevel"/>
    <w:tmpl w:val="8E5A813C"/>
    <w:lvl w:ilvl="0" w:tplc="59766B2A">
      <w:numFmt w:val="bullet"/>
      <w:lvlText w:val="-"/>
      <w:lvlJc w:val="left"/>
      <w:pPr>
        <w:ind w:left="720" w:hanging="360"/>
      </w:pPr>
      <w:rPr>
        <w:rFonts w:ascii="Aptos" w:eastAsiaTheme="minorHAnsi"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EFF7323"/>
    <w:multiLevelType w:val="hybridMultilevel"/>
    <w:tmpl w:val="B17209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87F6325"/>
    <w:multiLevelType w:val="hybridMultilevel"/>
    <w:tmpl w:val="748EEDE8"/>
    <w:lvl w:ilvl="0" w:tplc="BB9E2A84">
      <w:numFmt w:val="bullet"/>
      <w:lvlText w:val="-"/>
      <w:lvlJc w:val="left"/>
      <w:pPr>
        <w:ind w:left="720" w:hanging="360"/>
      </w:pPr>
      <w:rPr>
        <w:rFonts w:ascii="Aptos" w:eastAsiaTheme="minorHAnsi"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6234758">
    <w:abstractNumId w:val="3"/>
  </w:num>
  <w:num w:numId="2" w16cid:durableId="1766001183">
    <w:abstractNumId w:val="0"/>
  </w:num>
  <w:num w:numId="3" w16cid:durableId="738744339">
    <w:abstractNumId w:val="1"/>
  </w:num>
  <w:num w:numId="4" w16cid:durableId="1215628727">
    <w:abstractNumId w:val="6"/>
  </w:num>
  <w:num w:numId="5" w16cid:durableId="274796188">
    <w:abstractNumId w:val="5"/>
  </w:num>
  <w:num w:numId="6" w16cid:durableId="1327633824">
    <w:abstractNumId w:val="7"/>
  </w:num>
  <w:num w:numId="7" w16cid:durableId="1462573873">
    <w:abstractNumId w:val="4"/>
  </w:num>
  <w:num w:numId="8" w16cid:durableId="790589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970"/>
    <w:rsid w:val="000001C4"/>
    <w:rsid w:val="00000232"/>
    <w:rsid w:val="000004FD"/>
    <w:rsid w:val="00000D51"/>
    <w:rsid w:val="000011B4"/>
    <w:rsid w:val="00001671"/>
    <w:rsid w:val="00001BB5"/>
    <w:rsid w:val="00002C51"/>
    <w:rsid w:val="00003F27"/>
    <w:rsid w:val="00004984"/>
    <w:rsid w:val="00004AB0"/>
    <w:rsid w:val="00004BC2"/>
    <w:rsid w:val="00004D03"/>
    <w:rsid w:val="00004DD6"/>
    <w:rsid w:val="00004F0C"/>
    <w:rsid w:val="0000674D"/>
    <w:rsid w:val="00006EFF"/>
    <w:rsid w:val="00007E6E"/>
    <w:rsid w:val="000107A9"/>
    <w:rsid w:val="0001165D"/>
    <w:rsid w:val="00011695"/>
    <w:rsid w:val="00011FF2"/>
    <w:rsid w:val="000127B7"/>
    <w:rsid w:val="00012EA1"/>
    <w:rsid w:val="000137D8"/>
    <w:rsid w:val="000145E6"/>
    <w:rsid w:val="000148A0"/>
    <w:rsid w:val="00014F66"/>
    <w:rsid w:val="0001562E"/>
    <w:rsid w:val="0001692F"/>
    <w:rsid w:val="00017014"/>
    <w:rsid w:val="00017296"/>
    <w:rsid w:val="00017326"/>
    <w:rsid w:val="0001789A"/>
    <w:rsid w:val="000200B5"/>
    <w:rsid w:val="000203E2"/>
    <w:rsid w:val="00020548"/>
    <w:rsid w:val="00021D72"/>
    <w:rsid w:val="00021F0D"/>
    <w:rsid w:val="00022A78"/>
    <w:rsid w:val="00022BA6"/>
    <w:rsid w:val="00022DC9"/>
    <w:rsid w:val="00024400"/>
    <w:rsid w:val="00024C25"/>
    <w:rsid w:val="00025E30"/>
    <w:rsid w:val="00026309"/>
    <w:rsid w:val="0002663C"/>
    <w:rsid w:val="00027298"/>
    <w:rsid w:val="0003005A"/>
    <w:rsid w:val="0003028E"/>
    <w:rsid w:val="000306DA"/>
    <w:rsid w:val="00030C1C"/>
    <w:rsid w:val="00030D7C"/>
    <w:rsid w:val="00030F18"/>
    <w:rsid w:val="00031419"/>
    <w:rsid w:val="00031573"/>
    <w:rsid w:val="00031E73"/>
    <w:rsid w:val="00032587"/>
    <w:rsid w:val="00032E47"/>
    <w:rsid w:val="00033C5D"/>
    <w:rsid w:val="000349F1"/>
    <w:rsid w:val="000353D2"/>
    <w:rsid w:val="00035AC0"/>
    <w:rsid w:val="00036042"/>
    <w:rsid w:val="00036445"/>
    <w:rsid w:val="000365B6"/>
    <w:rsid w:val="000367FF"/>
    <w:rsid w:val="00037306"/>
    <w:rsid w:val="00040578"/>
    <w:rsid w:val="00040628"/>
    <w:rsid w:val="00040834"/>
    <w:rsid w:val="00040C9C"/>
    <w:rsid w:val="000410F7"/>
    <w:rsid w:val="0004110A"/>
    <w:rsid w:val="000417C0"/>
    <w:rsid w:val="0004199B"/>
    <w:rsid w:val="0004206C"/>
    <w:rsid w:val="000429E1"/>
    <w:rsid w:val="0004396E"/>
    <w:rsid w:val="000441DA"/>
    <w:rsid w:val="00044E75"/>
    <w:rsid w:val="00045086"/>
    <w:rsid w:val="00045BFD"/>
    <w:rsid w:val="00046E61"/>
    <w:rsid w:val="00047386"/>
    <w:rsid w:val="00047BFB"/>
    <w:rsid w:val="00050024"/>
    <w:rsid w:val="00050131"/>
    <w:rsid w:val="00050274"/>
    <w:rsid w:val="000502B2"/>
    <w:rsid w:val="0005056A"/>
    <w:rsid w:val="00050B07"/>
    <w:rsid w:val="00051E62"/>
    <w:rsid w:val="0005308A"/>
    <w:rsid w:val="00053494"/>
    <w:rsid w:val="00053F49"/>
    <w:rsid w:val="00054474"/>
    <w:rsid w:val="000544F3"/>
    <w:rsid w:val="00054A54"/>
    <w:rsid w:val="0005549F"/>
    <w:rsid w:val="000554BD"/>
    <w:rsid w:val="00055F79"/>
    <w:rsid w:val="00055F9D"/>
    <w:rsid w:val="00056887"/>
    <w:rsid w:val="00056FF4"/>
    <w:rsid w:val="00057683"/>
    <w:rsid w:val="0006092C"/>
    <w:rsid w:val="00060B60"/>
    <w:rsid w:val="000613EA"/>
    <w:rsid w:val="0006164B"/>
    <w:rsid w:val="000617CE"/>
    <w:rsid w:val="0006245A"/>
    <w:rsid w:val="00062864"/>
    <w:rsid w:val="00062B25"/>
    <w:rsid w:val="000639F0"/>
    <w:rsid w:val="00063B94"/>
    <w:rsid w:val="0006555C"/>
    <w:rsid w:val="000658B1"/>
    <w:rsid w:val="00065A8E"/>
    <w:rsid w:val="00066762"/>
    <w:rsid w:val="0006708E"/>
    <w:rsid w:val="000671DF"/>
    <w:rsid w:val="00067614"/>
    <w:rsid w:val="0006788A"/>
    <w:rsid w:val="000710A3"/>
    <w:rsid w:val="000715D9"/>
    <w:rsid w:val="00071946"/>
    <w:rsid w:val="0007234A"/>
    <w:rsid w:val="00072B34"/>
    <w:rsid w:val="00073B43"/>
    <w:rsid w:val="00073C4C"/>
    <w:rsid w:val="00073DBD"/>
    <w:rsid w:val="000743D9"/>
    <w:rsid w:val="00074698"/>
    <w:rsid w:val="00074B91"/>
    <w:rsid w:val="00075808"/>
    <w:rsid w:val="00075EBD"/>
    <w:rsid w:val="000772EA"/>
    <w:rsid w:val="0007779B"/>
    <w:rsid w:val="000779B5"/>
    <w:rsid w:val="00077AB3"/>
    <w:rsid w:val="000805F9"/>
    <w:rsid w:val="000808CA"/>
    <w:rsid w:val="000819D6"/>
    <w:rsid w:val="00081C35"/>
    <w:rsid w:val="00081DC6"/>
    <w:rsid w:val="00082374"/>
    <w:rsid w:val="00082CC5"/>
    <w:rsid w:val="00082FAC"/>
    <w:rsid w:val="0008323B"/>
    <w:rsid w:val="00083F06"/>
    <w:rsid w:val="000840EE"/>
    <w:rsid w:val="00085C4E"/>
    <w:rsid w:val="00086381"/>
    <w:rsid w:val="00087673"/>
    <w:rsid w:val="00090C31"/>
    <w:rsid w:val="0009119E"/>
    <w:rsid w:val="000927DD"/>
    <w:rsid w:val="00092A1F"/>
    <w:rsid w:val="00092AFB"/>
    <w:rsid w:val="00092B9F"/>
    <w:rsid w:val="00092C04"/>
    <w:rsid w:val="00093540"/>
    <w:rsid w:val="00093944"/>
    <w:rsid w:val="00093BDD"/>
    <w:rsid w:val="000940FE"/>
    <w:rsid w:val="00094BAB"/>
    <w:rsid w:val="0009524A"/>
    <w:rsid w:val="00095514"/>
    <w:rsid w:val="00095DAF"/>
    <w:rsid w:val="000960AD"/>
    <w:rsid w:val="00096161"/>
    <w:rsid w:val="0009680A"/>
    <w:rsid w:val="00096B99"/>
    <w:rsid w:val="00096D13"/>
    <w:rsid w:val="00096D49"/>
    <w:rsid w:val="000974C0"/>
    <w:rsid w:val="00097D74"/>
    <w:rsid w:val="000A039F"/>
    <w:rsid w:val="000A106F"/>
    <w:rsid w:val="000A1FE4"/>
    <w:rsid w:val="000A2135"/>
    <w:rsid w:val="000A23EA"/>
    <w:rsid w:val="000A30EA"/>
    <w:rsid w:val="000A3681"/>
    <w:rsid w:val="000A4791"/>
    <w:rsid w:val="000A5162"/>
    <w:rsid w:val="000A5616"/>
    <w:rsid w:val="000A576C"/>
    <w:rsid w:val="000A610F"/>
    <w:rsid w:val="000A6730"/>
    <w:rsid w:val="000A72D8"/>
    <w:rsid w:val="000A73B1"/>
    <w:rsid w:val="000A7E1D"/>
    <w:rsid w:val="000A7F2B"/>
    <w:rsid w:val="000B00BD"/>
    <w:rsid w:val="000B01FD"/>
    <w:rsid w:val="000B0231"/>
    <w:rsid w:val="000B09C7"/>
    <w:rsid w:val="000B1099"/>
    <w:rsid w:val="000B1D02"/>
    <w:rsid w:val="000B1E4F"/>
    <w:rsid w:val="000B234F"/>
    <w:rsid w:val="000B2868"/>
    <w:rsid w:val="000B2946"/>
    <w:rsid w:val="000B39F1"/>
    <w:rsid w:val="000B3FE9"/>
    <w:rsid w:val="000B46FC"/>
    <w:rsid w:val="000B4E06"/>
    <w:rsid w:val="000B521F"/>
    <w:rsid w:val="000B6409"/>
    <w:rsid w:val="000B79A3"/>
    <w:rsid w:val="000C00D2"/>
    <w:rsid w:val="000C03B4"/>
    <w:rsid w:val="000C0C42"/>
    <w:rsid w:val="000C1175"/>
    <w:rsid w:val="000C1D98"/>
    <w:rsid w:val="000C29D4"/>
    <w:rsid w:val="000C33EA"/>
    <w:rsid w:val="000C3486"/>
    <w:rsid w:val="000C367E"/>
    <w:rsid w:val="000C3848"/>
    <w:rsid w:val="000C3AF7"/>
    <w:rsid w:val="000C3C15"/>
    <w:rsid w:val="000C3E09"/>
    <w:rsid w:val="000C447C"/>
    <w:rsid w:val="000C47B6"/>
    <w:rsid w:val="000C4AF0"/>
    <w:rsid w:val="000C4B3C"/>
    <w:rsid w:val="000C5288"/>
    <w:rsid w:val="000C54B0"/>
    <w:rsid w:val="000C5BB6"/>
    <w:rsid w:val="000C5F11"/>
    <w:rsid w:val="000C6FAC"/>
    <w:rsid w:val="000C7A18"/>
    <w:rsid w:val="000C7C81"/>
    <w:rsid w:val="000D13E2"/>
    <w:rsid w:val="000D2021"/>
    <w:rsid w:val="000D204F"/>
    <w:rsid w:val="000D2CDF"/>
    <w:rsid w:val="000D2E61"/>
    <w:rsid w:val="000D378E"/>
    <w:rsid w:val="000D3C07"/>
    <w:rsid w:val="000D3D15"/>
    <w:rsid w:val="000D46C8"/>
    <w:rsid w:val="000D5292"/>
    <w:rsid w:val="000D57C4"/>
    <w:rsid w:val="000D6469"/>
    <w:rsid w:val="000D72DD"/>
    <w:rsid w:val="000D7D26"/>
    <w:rsid w:val="000E0338"/>
    <w:rsid w:val="000E0804"/>
    <w:rsid w:val="000E0C86"/>
    <w:rsid w:val="000E0DEB"/>
    <w:rsid w:val="000E0ED2"/>
    <w:rsid w:val="000E23ED"/>
    <w:rsid w:val="000E2A52"/>
    <w:rsid w:val="000E3E0D"/>
    <w:rsid w:val="000E43A6"/>
    <w:rsid w:val="000E4486"/>
    <w:rsid w:val="000E45BF"/>
    <w:rsid w:val="000E50F3"/>
    <w:rsid w:val="000E582E"/>
    <w:rsid w:val="000E60A3"/>
    <w:rsid w:val="000E68C6"/>
    <w:rsid w:val="000E6A75"/>
    <w:rsid w:val="000E72B6"/>
    <w:rsid w:val="000F1204"/>
    <w:rsid w:val="000F1EEF"/>
    <w:rsid w:val="000F2DF1"/>
    <w:rsid w:val="000F41B3"/>
    <w:rsid w:val="000F41C8"/>
    <w:rsid w:val="000F4E54"/>
    <w:rsid w:val="000F53CA"/>
    <w:rsid w:val="000F5830"/>
    <w:rsid w:val="00100480"/>
    <w:rsid w:val="0010080B"/>
    <w:rsid w:val="001008C6"/>
    <w:rsid w:val="0010098C"/>
    <w:rsid w:val="0010126D"/>
    <w:rsid w:val="001015E5"/>
    <w:rsid w:val="00101751"/>
    <w:rsid w:val="00101BBF"/>
    <w:rsid w:val="00102095"/>
    <w:rsid w:val="001025BD"/>
    <w:rsid w:val="00102B42"/>
    <w:rsid w:val="00104D9F"/>
    <w:rsid w:val="001052F6"/>
    <w:rsid w:val="00105607"/>
    <w:rsid w:val="0010577A"/>
    <w:rsid w:val="00105946"/>
    <w:rsid w:val="00105DC4"/>
    <w:rsid w:val="001063F9"/>
    <w:rsid w:val="001068D7"/>
    <w:rsid w:val="00106A85"/>
    <w:rsid w:val="00107E78"/>
    <w:rsid w:val="00110016"/>
    <w:rsid w:val="00110DED"/>
    <w:rsid w:val="001110EA"/>
    <w:rsid w:val="00111C6C"/>
    <w:rsid w:val="00111E38"/>
    <w:rsid w:val="00112DDD"/>
    <w:rsid w:val="00112F28"/>
    <w:rsid w:val="00112F47"/>
    <w:rsid w:val="00112F77"/>
    <w:rsid w:val="00113750"/>
    <w:rsid w:val="00114AB4"/>
    <w:rsid w:val="001150C8"/>
    <w:rsid w:val="00115B0C"/>
    <w:rsid w:val="00116A41"/>
    <w:rsid w:val="00117A02"/>
    <w:rsid w:val="00117AD8"/>
    <w:rsid w:val="00117BB5"/>
    <w:rsid w:val="00121293"/>
    <w:rsid w:val="001218E2"/>
    <w:rsid w:val="0012245E"/>
    <w:rsid w:val="0012354B"/>
    <w:rsid w:val="00123C5D"/>
    <w:rsid w:val="00123D1C"/>
    <w:rsid w:val="001265F0"/>
    <w:rsid w:val="001274B6"/>
    <w:rsid w:val="00130EAD"/>
    <w:rsid w:val="00131983"/>
    <w:rsid w:val="001319A7"/>
    <w:rsid w:val="00132271"/>
    <w:rsid w:val="00132DA9"/>
    <w:rsid w:val="001342A7"/>
    <w:rsid w:val="001345A3"/>
    <w:rsid w:val="001355BB"/>
    <w:rsid w:val="00135E51"/>
    <w:rsid w:val="00135EA9"/>
    <w:rsid w:val="00135FF0"/>
    <w:rsid w:val="0013622D"/>
    <w:rsid w:val="00136485"/>
    <w:rsid w:val="0013662B"/>
    <w:rsid w:val="0013699E"/>
    <w:rsid w:val="00137363"/>
    <w:rsid w:val="0013764C"/>
    <w:rsid w:val="00140635"/>
    <w:rsid w:val="00141602"/>
    <w:rsid w:val="00141878"/>
    <w:rsid w:val="00141D67"/>
    <w:rsid w:val="00141E6F"/>
    <w:rsid w:val="00141FD3"/>
    <w:rsid w:val="00142663"/>
    <w:rsid w:val="00142F5D"/>
    <w:rsid w:val="001430ED"/>
    <w:rsid w:val="001442F0"/>
    <w:rsid w:val="001444F6"/>
    <w:rsid w:val="0014476C"/>
    <w:rsid w:val="001451DD"/>
    <w:rsid w:val="00145248"/>
    <w:rsid w:val="0014632E"/>
    <w:rsid w:val="00146361"/>
    <w:rsid w:val="00146542"/>
    <w:rsid w:val="00146562"/>
    <w:rsid w:val="00147315"/>
    <w:rsid w:val="00150891"/>
    <w:rsid w:val="00151073"/>
    <w:rsid w:val="0015138F"/>
    <w:rsid w:val="0015192D"/>
    <w:rsid w:val="00151FBC"/>
    <w:rsid w:val="00152438"/>
    <w:rsid w:val="00152D6E"/>
    <w:rsid w:val="00152E73"/>
    <w:rsid w:val="0015316B"/>
    <w:rsid w:val="001533AA"/>
    <w:rsid w:val="00153490"/>
    <w:rsid w:val="001534ED"/>
    <w:rsid w:val="0015370A"/>
    <w:rsid w:val="00153A68"/>
    <w:rsid w:val="00153E23"/>
    <w:rsid w:val="0015419F"/>
    <w:rsid w:val="00154951"/>
    <w:rsid w:val="001553DA"/>
    <w:rsid w:val="001565DD"/>
    <w:rsid w:val="00156B1A"/>
    <w:rsid w:val="00157DC5"/>
    <w:rsid w:val="001605F7"/>
    <w:rsid w:val="00161564"/>
    <w:rsid w:val="00162785"/>
    <w:rsid w:val="001629A8"/>
    <w:rsid w:val="001630EA"/>
    <w:rsid w:val="00163592"/>
    <w:rsid w:val="001637B2"/>
    <w:rsid w:val="00164108"/>
    <w:rsid w:val="001641D1"/>
    <w:rsid w:val="00164D6E"/>
    <w:rsid w:val="00164D70"/>
    <w:rsid w:val="0016554A"/>
    <w:rsid w:val="00165775"/>
    <w:rsid w:val="00165F87"/>
    <w:rsid w:val="001660FA"/>
    <w:rsid w:val="00166F95"/>
    <w:rsid w:val="00167408"/>
    <w:rsid w:val="0016766E"/>
    <w:rsid w:val="0017115D"/>
    <w:rsid w:val="00171247"/>
    <w:rsid w:val="0017152E"/>
    <w:rsid w:val="00172255"/>
    <w:rsid w:val="00172433"/>
    <w:rsid w:val="0017273D"/>
    <w:rsid w:val="00172853"/>
    <w:rsid w:val="00172CE2"/>
    <w:rsid w:val="00173132"/>
    <w:rsid w:val="00173829"/>
    <w:rsid w:val="0017436A"/>
    <w:rsid w:val="00175063"/>
    <w:rsid w:val="001754F6"/>
    <w:rsid w:val="0017558C"/>
    <w:rsid w:val="0017607F"/>
    <w:rsid w:val="00176127"/>
    <w:rsid w:val="001763F2"/>
    <w:rsid w:val="00176516"/>
    <w:rsid w:val="001765EC"/>
    <w:rsid w:val="00176C4C"/>
    <w:rsid w:val="001778F9"/>
    <w:rsid w:val="0018003E"/>
    <w:rsid w:val="001814DC"/>
    <w:rsid w:val="001837AA"/>
    <w:rsid w:val="001837B0"/>
    <w:rsid w:val="00184534"/>
    <w:rsid w:val="001852E6"/>
    <w:rsid w:val="001852E8"/>
    <w:rsid w:val="001858BA"/>
    <w:rsid w:val="00185A08"/>
    <w:rsid w:val="00185E05"/>
    <w:rsid w:val="00186188"/>
    <w:rsid w:val="0018792A"/>
    <w:rsid w:val="00187F56"/>
    <w:rsid w:val="0019035D"/>
    <w:rsid w:val="001904F4"/>
    <w:rsid w:val="00190800"/>
    <w:rsid w:val="00190A3A"/>
    <w:rsid w:val="001915BD"/>
    <w:rsid w:val="001921E9"/>
    <w:rsid w:val="001924F1"/>
    <w:rsid w:val="00192CE4"/>
    <w:rsid w:val="0019327A"/>
    <w:rsid w:val="00194328"/>
    <w:rsid w:val="001944DC"/>
    <w:rsid w:val="001949CB"/>
    <w:rsid w:val="00194EFE"/>
    <w:rsid w:val="001957EC"/>
    <w:rsid w:val="00195F17"/>
    <w:rsid w:val="0019618E"/>
    <w:rsid w:val="00196B2E"/>
    <w:rsid w:val="00196EEC"/>
    <w:rsid w:val="00197BAF"/>
    <w:rsid w:val="001A0325"/>
    <w:rsid w:val="001A06C3"/>
    <w:rsid w:val="001A072A"/>
    <w:rsid w:val="001A0776"/>
    <w:rsid w:val="001A0899"/>
    <w:rsid w:val="001A0D19"/>
    <w:rsid w:val="001A1A7E"/>
    <w:rsid w:val="001A1FDA"/>
    <w:rsid w:val="001A33BB"/>
    <w:rsid w:val="001A3D35"/>
    <w:rsid w:val="001A3F93"/>
    <w:rsid w:val="001A4139"/>
    <w:rsid w:val="001A47D4"/>
    <w:rsid w:val="001A4E58"/>
    <w:rsid w:val="001A64AD"/>
    <w:rsid w:val="001A7639"/>
    <w:rsid w:val="001A7981"/>
    <w:rsid w:val="001A7E4B"/>
    <w:rsid w:val="001B01FF"/>
    <w:rsid w:val="001B0CE3"/>
    <w:rsid w:val="001B0DAD"/>
    <w:rsid w:val="001B11EA"/>
    <w:rsid w:val="001B1367"/>
    <w:rsid w:val="001B14DF"/>
    <w:rsid w:val="001B1D25"/>
    <w:rsid w:val="001B3878"/>
    <w:rsid w:val="001B41FF"/>
    <w:rsid w:val="001B57CA"/>
    <w:rsid w:val="001B6084"/>
    <w:rsid w:val="001B6237"/>
    <w:rsid w:val="001B6481"/>
    <w:rsid w:val="001B6C97"/>
    <w:rsid w:val="001B6E97"/>
    <w:rsid w:val="001B7247"/>
    <w:rsid w:val="001B767B"/>
    <w:rsid w:val="001B7981"/>
    <w:rsid w:val="001B7E21"/>
    <w:rsid w:val="001C0A78"/>
    <w:rsid w:val="001C142A"/>
    <w:rsid w:val="001C14F4"/>
    <w:rsid w:val="001C15AF"/>
    <w:rsid w:val="001C22EC"/>
    <w:rsid w:val="001C260A"/>
    <w:rsid w:val="001C2F15"/>
    <w:rsid w:val="001C4E48"/>
    <w:rsid w:val="001C522B"/>
    <w:rsid w:val="001C5CC1"/>
    <w:rsid w:val="001C61B0"/>
    <w:rsid w:val="001C6852"/>
    <w:rsid w:val="001C6926"/>
    <w:rsid w:val="001C69E8"/>
    <w:rsid w:val="001C6E92"/>
    <w:rsid w:val="001C7C88"/>
    <w:rsid w:val="001D0C34"/>
    <w:rsid w:val="001D0E1D"/>
    <w:rsid w:val="001D144E"/>
    <w:rsid w:val="001D1594"/>
    <w:rsid w:val="001D1926"/>
    <w:rsid w:val="001D299D"/>
    <w:rsid w:val="001D2F53"/>
    <w:rsid w:val="001D3094"/>
    <w:rsid w:val="001D3B6E"/>
    <w:rsid w:val="001D43CE"/>
    <w:rsid w:val="001D47AE"/>
    <w:rsid w:val="001D5725"/>
    <w:rsid w:val="001D6342"/>
    <w:rsid w:val="001D70AC"/>
    <w:rsid w:val="001D7554"/>
    <w:rsid w:val="001D7916"/>
    <w:rsid w:val="001D7D47"/>
    <w:rsid w:val="001D7EB6"/>
    <w:rsid w:val="001E0DA1"/>
    <w:rsid w:val="001E12A6"/>
    <w:rsid w:val="001E2510"/>
    <w:rsid w:val="001E2979"/>
    <w:rsid w:val="001E2E54"/>
    <w:rsid w:val="001E3380"/>
    <w:rsid w:val="001E4A03"/>
    <w:rsid w:val="001E4D04"/>
    <w:rsid w:val="001E503F"/>
    <w:rsid w:val="001E5109"/>
    <w:rsid w:val="001E5981"/>
    <w:rsid w:val="001E5DD6"/>
    <w:rsid w:val="001E6305"/>
    <w:rsid w:val="001E7799"/>
    <w:rsid w:val="001E7DEF"/>
    <w:rsid w:val="001F0201"/>
    <w:rsid w:val="001F02A2"/>
    <w:rsid w:val="001F0C6C"/>
    <w:rsid w:val="001F1163"/>
    <w:rsid w:val="001F15F0"/>
    <w:rsid w:val="001F177D"/>
    <w:rsid w:val="001F23FE"/>
    <w:rsid w:val="001F25FC"/>
    <w:rsid w:val="001F2ABB"/>
    <w:rsid w:val="001F372A"/>
    <w:rsid w:val="001F378F"/>
    <w:rsid w:val="001F388F"/>
    <w:rsid w:val="001F454F"/>
    <w:rsid w:val="001F5E75"/>
    <w:rsid w:val="001F6242"/>
    <w:rsid w:val="001F6333"/>
    <w:rsid w:val="001F6989"/>
    <w:rsid w:val="001F7CC9"/>
    <w:rsid w:val="001F7EE4"/>
    <w:rsid w:val="001F7F9E"/>
    <w:rsid w:val="002002D3"/>
    <w:rsid w:val="0020063A"/>
    <w:rsid w:val="00202AD4"/>
    <w:rsid w:val="00202B57"/>
    <w:rsid w:val="002030C3"/>
    <w:rsid w:val="002033F6"/>
    <w:rsid w:val="00203C61"/>
    <w:rsid w:val="0020546E"/>
    <w:rsid w:val="00206C89"/>
    <w:rsid w:val="00206F94"/>
    <w:rsid w:val="00207532"/>
    <w:rsid w:val="00207FD1"/>
    <w:rsid w:val="0021054E"/>
    <w:rsid w:val="00210638"/>
    <w:rsid w:val="00210917"/>
    <w:rsid w:val="00210B09"/>
    <w:rsid w:val="00210B85"/>
    <w:rsid w:val="00210C89"/>
    <w:rsid w:val="00210CEB"/>
    <w:rsid w:val="002115E2"/>
    <w:rsid w:val="00211DE3"/>
    <w:rsid w:val="00211F18"/>
    <w:rsid w:val="002127D6"/>
    <w:rsid w:val="0021364E"/>
    <w:rsid w:val="00213A54"/>
    <w:rsid w:val="00213ABD"/>
    <w:rsid w:val="00214E76"/>
    <w:rsid w:val="002155C2"/>
    <w:rsid w:val="0021584F"/>
    <w:rsid w:val="00215D4C"/>
    <w:rsid w:val="002164B8"/>
    <w:rsid w:val="00216680"/>
    <w:rsid w:val="00216983"/>
    <w:rsid w:val="0021710A"/>
    <w:rsid w:val="0021736A"/>
    <w:rsid w:val="00217386"/>
    <w:rsid w:val="0021785E"/>
    <w:rsid w:val="00217A7F"/>
    <w:rsid w:val="00220C49"/>
    <w:rsid w:val="00221AD1"/>
    <w:rsid w:val="00221BA6"/>
    <w:rsid w:val="00221CAD"/>
    <w:rsid w:val="00222003"/>
    <w:rsid w:val="002226C1"/>
    <w:rsid w:val="002227C4"/>
    <w:rsid w:val="002228E9"/>
    <w:rsid w:val="00222BE5"/>
    <w:rsid w:val="00222C4D"/>
    <w:rsid w:val="002233FF"/>
    <w:rsid w:val="00223890"/>
    <w:rsid w:val="002239EF"/>
    <w:rsid w:val="00223B9C"/>
    <w:rsid w:val="00223FAE"/>
    <w:rsid w:val="00224227"/>
    <w:rsid w:val="00224477"/>
    <w:rsid w:val="002244CD"/>
    <w:rsid w:val="0022475B"/>
    <w:rsid w:val="00224E96"/>
    <w:rsid w:val="00224FD5"/>
    <w:rsid w:val="002259F5"/>
    <w:rsid w:val="00225BA9"/>
    <w:rsid w:val="00225E92"/>
    <w:rsid w:val="002262DD"/>
    <w:rsid w:val="00226890"/>
    <w:rsid w:val="002268E7"/>
    <w:rsid w:val="00226C8A"/>
    <w:rsid w:val="002271E9"/>
    <w:rsid w:val="00227628"/>
    <w:rsid w:val="00227D4A"/>
    <w:rsid w:val="00227FDF"/>
    <w:rsid w:val="002311B4"/>
    <w:rsid w:val="002312FB"/>
    <w:rsid w:val="00231BE3"/>
    <w:rsid w:val="0023223F"/>
    <w:rsid w:val="00232283"/>
    <w:rsid w:val="002325E4"/>
    <w:rsid w:val="00232705"/>
    <w:rsid w:val="00232E0B"/>
    <w:rsid w:val="00232F15"/>
    <w:rsid w:val="002333FF"/>
    <w:rsid w:val="002339E0"/>
    <w:rsid w:val="00233E64"/>
    <w:rsid w:val="00234823"/>
    <w:rsid w:val="00234BC8"/>
    <w:rsid w:val="00234EDC"/>
    <w:rsid w:val="00234FAA"/>
    <w:rsid w:val="00235B51"/>
    <w:rsid w:val="0023603A"/>
    <w:rsid w:val="00236507"/>
    <w:rsid w:val="002365B0"/>
    <w:rsid w:val="00236C3F"/>
    <w:rsid w:val="0023745B"/>
    <w:rsid w:val="00237F08"/>
    <w:rsid w:val="0024004F"/>
    <w:rsid w:val="002408F9"/>
    <w:rsid w:val="002412AC"/>
    <w:rsid w:val="00241560"/>
    <w:rsid w:val="00242024"/>
    <w:rsid w:val="002423AB"/>
    <w:rsid w:val="00242D93"/>
    <w:rsid w:val="0024328E"/>
    <w:rsid w:val="00243473"/>
    <w:rsid w:val="0024354F"/>
    <w:rsid w:val="00244300"/>
    <w:rsid w:val="00244C22"/>
    <w:rsid w:val="00245294"/>
    <w:rsid w:val="00245309"/>
    <w:rsid w:val="00246133"/>
    <w:rsid w:val="00246438"/>
    <w:rsid w:val="00246944"/>
    <w:rsid w:val="00247306"/>
    <w:rsid w:val="0024773B"/>
    <w:rsid w:val="0024794A"/>
    <w:rsid w:val="00247CD3"/>
    <w:rsid w:val="00247DA4"/>
    <w:rsid w:val="002502A9"/>
    <w:rsid w:val="00250953"/>
    <w:rsid w:val="00250CF3"/>
    <w:rsid w:val="00252AA7"/>
    <w:rsid w:val="0025336D"/>
    <w:rsid w:val="00253392"/>
    <w:rsid w:val="00253EBA"/>
    <w:rsid w:val="002546FB"/>
    <w:rsid w:val="00254998"/>
    <w:rsid w:val="00254B17"/>
    <w:rsid w:val="00255C6C"/>
    <w:rsid w:val="00255E4D"/>
    <w:rsid w:val="002562F1"/>
    <w:rsid w:val="0025650A"/>
    <w:rsid w:val="00257016"/>
    <w:rsid w:val="00257902"/>
    <w:rsid w:val="00257ABA"/>
    <w:rsid w:val="00257D89"/>
    <w:rsid w:val="00257FDC"/>
    <w:rsid w:val="00260294"/>
    <w:rsid w:val="00260B60"/>
    <w:rsid w:val="002610CA"/>
    <w:rsid w:val="002617BF"/>
    <w:rsid w:val="00262242"/>
    <w:rsid w:val="0026225E"/>
    <w:rsid w:val="002623C1"/>
    <w:rsid w:val="00262952"/>
    <w:rsid w:val="0026338C"/>
    <w:rsid w:val="00263562"/>
    <w:rsid w:val="0026369E"/>
    <w:rsid w:val="00263FBC"/>
    <w:rsid w:val="0026411E"/>
    <w:rsid w:val="00264992"/>
    <w:rsid w:val="002650A9"/>
    <w:rsid w:val="002650E4"/>
    <w:rsid w:val="002651CB"/>
    <w:rsid w:val="00265A51"/>
    <w:rsid w:val="00265FC5"/>
    <w:rsid w:val="002663DA"/>
    <w:rsid w:val="0026660A"/>
    <w:rsid w:val="00267221"/>
    <w:rsid w:val="00267549"/>
    <w:rsid w:val="00267AE5"/>
    <w:rsid w:val="00270A60"/>
    <w:rsid w:val="0027181B"/>
    <w:rsid w:val="00271839"/>
    <w:rsid w:val="002728E6"/>
    <w:rsid w:val="00272EB1"/>
    <w:rsid w:val="0027350F"/>
    <w:rsid w:val="00273732"/>
    <w:rsid w:val="00273B0C"/>
    <w:rsid w:val="00273D27"/>
    <w:rsid w:val="002741E9"/>
    <w:rsid w:val="00274B56"/>
    <w:rsid w:val="0027514E"/>
    <w:rsid w:val="002751A6"/>
    <w:rsid w:val="00275619"/>
    <w:rsid w:val="0027590F"/>
    <w:rsid w:val="002760E3"/>
    <w:rsid w:val="00276231"/>
    <w:rsid w:val="002764C0"/>
    <w:rsid w:val="00276C27"/>
    <w:rsid w:val="002770B9"/>
    <w:rsid w:val="00277690"/>
    <w:rsid w:val="002776E6"/>
    <w:rsid w:val="00277733"/>
    <w:rsid w:val="002803A4"/>
    <w:rsid w:val="00280438"/>
    <w:rsid w:val="0028056A"/>
    <w:rsid w:val="00280BE4"/>
    <w:rsid w:val="00281722"/>
    <w:rsid w:val="002817BC"/>
    <w:rsid w:val="00281B7C"/>
    <w:rsid w:val="00281E7A"/>
    <w:rsid w:val="0028216A"/>
    <w:rsid w:val="0028228C"/>
    <w:rsid w:val="0028242C"/>
    <w:rsid w:val="00282815"/>
    <w:rsid w:val="00282968"/>
    <w:rsid w:val="00282C71"/>
    <w:rsid w:val="002832DE"/>
    <w:rsid w:val="00283E5C"/>
    <w:rsid w:val="002841CC"/>
    <w:rsid w:val="00284DB6"/>
    <w:rsid w:val="00286752"/>
    <w:rsid w:val="0028686D"/>
    <w:rsid w:val="00287290"/>
    <w:rsid w:val="00287443"/>
    <w:rsid w:val="002878DD"/>
    <w:rsid w:val="00290852"/>
    <w:rsid w:val="00290CCC"/>
    <w:rsid w:val="002911C2"/>
    <w:rsid w:val="00291722"/>
    <w:rsid w:val="00291EB7"/>
    <w:rsid w:val="00292F3E"/>
    <w:rsid w:val="00293794"/>
    <w:rsid w:val="00293B53"/>
    <w:rsid w:val="00294C2C"/>
    <w:rsid w:val="00295926"/>
    <w:rsid w:val="0029652B"/>
    <w:rsid w:val="00296B99"/>
    <w:rsid w:val="00297334"/>
    <w:rsid w:val="00297FB1"/>
    <w:rsid w:val="002A0611"/>
    <w:rsid w:val="002A0BDB"/>
    <w:rsid w:val="002A10CA"/>
    <w:rsid w:val="002A1889"/>
    <w:rsid w:val="002A19CE"/>
    <w:rsid w:val="002A1D5F"/>
    <w:rsid w:val="002A1DCB"/>
    <w:rsid w:val="002A22B4"/>
    <w:rsid w:val="002A2C2B"/>
    <w:rsid w:val="002A2CB1"/>
    <w:rsid w:val="002A5973"/>
    <w:rsid w:val="002A5A57"/>
    <w:rsid w:val="002B0317"/>
    <w:rsid w:val="002B194F"/>
    <w:rsid w:val="002B2020"/>
    <w:rsid w:val="002B3928"/>
    <w:rsid w:val="002B3BAC"/>
    <w:rsid w:val="002B46F5"/>
    <w:rsid w:val="002B489C"/>
    <w:rsid w:val="002B4BD2"/>
    <w:rsid w:val="002B570A"/>
    <w:rsid w:val="002B5783"/>
    <w:rsid w:val="002B6074"/>
    <w:rsid w:val="002B62E3"/>
    <w:rsid w:val="002B6663"/>
    <w:rsid w:val="002B686E"/>
    <w:rsid w:val="002B6D71"/>
    <w:rsid w:val="002C0118"/>
    <w:rsid w:val="002C037A"/>
    <w:rsid w:val="002C0517"/>
    <w:rsid w:val="002C0A3D"/>
    <w:rsid w:val="002C1381"/>
    <w:rsid w:val="002C1887"/>
    <w:rsid w:val="002C1F77"/>
    <w:rsid w:val="002C20B3"/>
    <w:rsid w:val="002C34B9"/>
    <w:rsid w:val="002C3B97"/>
    <w:rsid w:val="002C41B7"/>
    <w:rsid w:val="002C4223"/>
    <w:rsid w:val="002C46DD"/>
    <w:rsid w:val="002C4DF0"/>
    <w:rsid w:val="002C4EEB"/>
    <w:rsid w:val="002C5BAF"/>
    <w:rsid w:val="002C5DA1"/>
    <w:rsid w:val="002C6A51"/>
    <w:rsid w:val="002C6AAC"/>
    <w:rsid w:val="002C6AB2"/>
    <w:rsid w:val="002C72C6"/>
    <w:rsid w:val="002D0ACC"/>
    <w:rsid w:val="002D0D76"/>
    <w:rsid w:val="002D0DBE"/>
    <w:rsid w:val="002D1D9A"/>
    <w:rsid w:val="002D1F43"/>
    <w:rsid w:val="002D21E0"/>
    <w:rsid w:val="002D28A3"/>
    <w:rsid w:val="002D2BE3"/>
    <w:rsid w:val="002D2D98"/>
    <w:rsid w:val="002D3BE7"/>
    <w:rsid w:val="002D3D8D"/>
    <w:rsid w:val="002D4A14"/>
    <w:rsid w:val="002D517A"/>
    <w:rsid w:val="002D52AC"/>
    <w:rsid w:val="002D5528"/>
    <w:rsid w:val="002D6141"/>
    <w:rsid w:val="002D6BCE"/>
    <w:rsid w:val="002D7357"/>
    <w:rsid w:val="002D764C"/>
    <w:rsid w:val="002E083D"/>
    <w:rsid w:val="002E0A23"/>
    <w:rsid w:val="002E0E89"/>
    <w:rsid w:val="002E1481"/>
    <w:rsid w:val="002E2088"/>
    <w:rsid w:val="002E2170"/>
    <w:rsid w:val="002E2A46"/>
    <w:rsid w:val="002E343C"/>
    <w:rsid w:val="002E37DD"/>
    <w:rsid w:val="002E38AD"/>
    <w:rsid w:val="002E415C"/>
    <w:rsid w:val="002E4C86"/>
    <w:rsid w:val="002E61B9"/>
    <w:rsid w:val="002E783E"/>
    <w:rsid w:val="002E796D"/>
    <w:rsid w:val="002E7A3B"/>
    <w:rsid w:val="002E7CE6"/>
    <w:rsid w:val="002F02F2"/>
    <w:rsid w:val="002F07CE"/>
    <w:rsid w:val="002F0D03"/>
    <w:rsid w:val="002F0F98"/>
    <w:rsid w:val="002F11BA"/>
    <w:rsid w:val="002F1350"/>
    <w:rsid w:val="002F13B6"/>
    <w:rsid w:val="002F20F0"/>
    <w:rsid w:val="002F26E6"/>
    <w:rsid w:val="002F376F"/>
    <w:rsid w:val="002F3894"/>
    <w:rsid w:val="002F39C8"/>
    <w:rsid w:val="002F3B8C"/>
    <w:rsid w:val="002F3C66"/>
    <w:rsid w:val="002F3FAE"/>
    <w:rsid w:val="002F4391"/>
    <w:rsid w:val="002F49D1"/>
    <w:rsid w:val="002F4DC2"/>
    <w:rsid w:val="002F4F8E"/>
    <w:rsid w:val="002F6BD6"/>
    <w:rsid w:val="002F6E6C"/>
    <w:rsid w:val="002F6F54"/>
    <w:rsid w:val="002F6FA1"/>
    <w:rsid w:val="002F719F"/>
    <w:rsid w:val="002F73A8"/>
    <w:rsid w:val="002F7813"/>
    <w:rsid w:val="003014BA"/>
    <w:rsid w:val="00301AB2"/>
    <w:rsid w:val="00301DD5"/>
    <w:rsid w:val="003020F7"/>
    <w:rsid w:val="003022B3"/>
    <w:rsid w:val="00302424"/>
    <w:rsid w:val="00302CC3"/>
    <w:rsid w:val="00302E80"/>
    <w:rsid w:val="00303359"/>
    <w:rsid w:val="00303D56"/>
    <w:rsid w:val="003042FB"/>
    <w:rsid w:val="003045CF"/>
    <w:rsid w:val="0030499A"/>
    <w:rsid w:val="00305085"/>
    <w:rsid w:val="00305333"/>
    <w:rsid w:val="00305A1D"/>
    <w:rsid w:val="00305E2F"/>
    <w:rsid w:val="00306072"/>
    <w:rsid w:val="003066DB"/>
    <w:rsid w:val="00306FF9"/>
    <w:rsid w:val="0030739E"/>
    <w:rsid w:val="003073DB"/>
    <w:rsid w:val="00307A52"/>
    <w:rsid w:val="00307C17"/>
    <w:rsid w:val="00310286"/>
    <w:rsid w:val="003104FB"/>
    <w:rsid w:val="00310833"/>
    <w:rsid w:val="003109E7"/>
    <w:rsid w:val="0031149B"/>
    <w:rsid w:val="00311BCA"/>
    <w:rsid w:val="0031217B"/>
    <w:rsid w:val="00312D16"/>
    <w:rsid w:val="00312E3F"/>
    <w:rsid w:val="00313121"/>
    <w:rsid w:val="003131AA"/>
    <w:rsid w:val="00314877"/>
    <w:rsid w:val="003149A5"/>
    <w:rsid w:val="00315BCF"/>
    <w:rsid w:val="003165B5"/>
    <w:rsid w:val="003179C2"/>
    <w:rsid w:val="00317FD1"/>
    <w:rsid w:val="0032010D"/>
    <w:rsid w:val="003203F8"/>
    <w:rsid w:val="00320DFC"/>
    <w:rsid w:val="0032115C"/>
    <w:rsid w:val="003212BB"/>
    <w:rsid w:val="00321D96"/>
    <w:rsid w:val="00322189"/>
    <w:rsid w:val="00322378"/>
    <w:rsid w:val="003223C4"/>
    <w:rsid w:val="00322458"/>
    <w:rsid w:val="003226EA"/>
    <w:rsid w:val="00322BAE"/>
    <w:rsid w:val="003237E8"/>
    <w:rsid w:val="0032427B"/>
    <w:rsid w:val="0032490B"/>
    <w:rsid w:val="00324A36"/>
    <w:rsid w:val="00324B30"/>
    <w:rsid w:val="00324C41"/>
    <w:rsid w:val="00325627"/>
    <w:rsid w:val="003261F6"/>
    <w:rsid w:val="00327E50"/>
    <w:rsid w:val="00327F9D"/>
    <w:rsid w:val="0033007F"/>
    <w:rsid w:val="00330609"/>
    <w:rsid w:val="00330BDA"/>
    <w:rsid w:val="003310C5"/>
    <w:rsid w:val="003310EA"/>
    <w:rsid w:val="003314F5"/>
    <w:rsid w:val="00331785"/>
    <w:rsid w:val="00332590"/>
    <w:rsid w:val="003329B1"/>
    <w:rsid w:val="00332C81"/>
    <w:rsid w:val="00332ED6"/>
    <w:rsid w:val="00333028"/>
    <w:rsid w:val="00333108"/>
    <w:rsid w:val="003332A9"/>
    <w:rsid w:val="00333553"/>
    <w:rsid w:val="003338DE"/>
    <w:rsid w:val="00334790"/>
    <w:rsid w:val="00334E07"/>
    <w:rsid w:val="00335124"/>
    <w:rsid w:val="00335A76"/>
    <w:rsid w:val="0033674A"/>
    <w:rsid w:val="0033684B"/>
    <w:rsid w:val="0033686B"/>
    <w:rsid w:val="00336BAD"/>
    <w:rsid w:val="00336C05"/>
    <w:rsid w:val="00336FBE"/>
    <w:rsid w:val="0033785F"/>
    <w:rsid w:val="003403E9"/>
    <w:rsid w:val="00340B21"/>
    <w:rsid w:val="0034240D"/>
    <w:rsid w:val="0034275E"/>
    <w:rsid w:val="00342B70"/>
    <w:rsid w:val="00342C7B"/>
    <w:rsid w:val="003435E3"/>
    <w:rsid w:val="00343942"/>
    <w:rsid w:val="00343EF6"/>
    <w:rsid w:val="0034417D"/>
    <w:rsid w:val="00344343"/>
    <w:rsid w:val="00344348"/>
    <w:rsid w:val="003443D1"/>
    <w:rsid w:val="0034469F"/>
    <w:rsid w:val="003446B4"/>
    <w:rsid w:val="00344A57"/>
    <w:rsid w:val="00345519"/>
    <w:rsid w:val="003462F0"/>
    <w:rsid w:val="003471E4"/>
    <w:rsid w:val="00347CC0"/>
    <w:rsid w:val="00351024"/>
    <w:rsid w:val="003530F9"/>
    <w:rsid w:val="003536AA"/>
    <w:rsid w:val="00353EB7"/>
    <w:rsid w:val="00353FF0"/>
    <w:rsid w:val="003548D7"/>
    <w:rsid w:val="003566E3"/>
    <w:rsid w:val="00356F6A"/>
    <w:rsid w:val="00357385"/>
    <w:rsid w:val="0035785C"/>
    <w:rsid w:val="0036119F"/>
    <w:rsid w:val="00361315"/>
    <w:rsid w:val="003613A4"/>
    <w:rsid w:val="00361568"/>
    <w:rsid w:val="00361E97"/>
    <w:rsid w:val="00362093"/>
    <w:rsid w:val="00362475"/>
    <w:rsid w:val="003625A7"/>
    <w:rsid w:val="0036266E"/>
    <w:rsid w:val="00362BB9"/>
    <w:rsid w:val="00362FB8"/>
    <w:rsid w:val="00363225"/>
    <w:rsid w:val="003634A8"/>
    <w:rsid w:val="00363734"/>
    <w:rsid w:val="003637D9"/>
    <w:rsid w:val="00363838"/>
    <w:rsid w:val="0036401E"/>
    <w:rsid w:val="003649FD"/>
    <w:rsid w:val="00364A40"/>
    <w:rsid w:val="003664E5"/>
    <w:rsid w:val="00366814"/>
    <w:rsid w:val="00366EC4"/>
    <w:rsid w:val="0036745A"/>
    <w:rsid w:val="00367C8F"/>
    <w:rsid w:val="00370E1D"/>
    <w:rsid w:val="00371571"/>
    <w:rsid w:val="00371717"/>
    <w:rsid w:val="00371E0C"/>
    <w:rsid w:val="00371F61"/>
    <w:rsid w:val="003720F8"/>
    <w:rsid w:val="003724C6"/>
    <w:rsid w:val="00372B6A"/>
    <w:rsid w:val="00372BBB"/>
    <w:rsid w:val="00372CC5"/>
    <w:rsid w:val="00372D22"/>
    <w:rsid w:val="00373291"/>
    <w:rsid w:val="0037408F"/>
    <w:rsid w:val="00374193"/>
    <w:rsid w:val="00374B3D"/>
    <w:rsid w:val="00374E70"/>
    <w:rsid w:val="0037525C"/>
    <w:rsid w:val="0037558C"/>
    <w:rsid w:val="00375707"/>
    <w:rsid w:val="00375910"/>
    <w:rsid w:val="0037596D"/>
    <w:rsid w:val="00377401"/>
    <w:rsid w:val="003777CC"/>
    <w:rsid w:val="00377D25"/>
    <w:rsid w:val="00381132"/>
    <w:rsid w:val="00381EEA"/>
    <w:rsid w:val="00381F02"/>
    <w:rsid w:val="00382653"/>
    <w:rsid w:val="003830B5"/>
    <w:rsid w:val="0038312B"/>
    <w:rsid w:val="003841A5"/>
    <w:rsid w:val="003849AD"/>
    <w:rsid w:val="003852E6"/>
    <w:rsid w:val="003854AD"/>
    <w:rsid w:val="0038725A"/>
    <w:rsid w:val="003879E8"/>
    <w:rsid w:val="003879F4"/>
    <w:rsid w:val="00387B8C"/>
    <w:rsid w:val="003908A5"/>
    <w:rsid w:val="003909F8"/>
    <w:rsid w:val="00390F47"/>
    <w:rsid w:val="00391181"/>
    <w:rsid w:val="003912BE"/>
    <w:rsid w:val="0039143C"/>
    <w:rsid w:val="00391C62"/>
    <w:rsid w:val="00391CA8"/>
    <w:rsid w:val="003924CC"/>
    <w:rsid w:val="0039265C"/>
    <w:rsid w:val="00392EAB"/>
    <w:rsid w:val="003930DD"/>
    <w:rsid w:val="003932BA"/>
    <w:rsid w:val="003934D1"/>
    <w:rsid w:val="0039393D"/>
    <w:rsid w:val="00394909"/>
    <w:rsid w:val="00395034"/>
    <w:rsid w:val="00395DD1"/>
    <w:rsid w:val="003962EF"/>
    <w:rsid w:val="00396352"/>
    <w:rsid w:val="003967C9"/>
    <w:rsid w:val="00396935"/>
    <w:rsid w:val="00396BF1"/>
    <w:rsid w:val="00397C91"/>
    <w:rsid w:val="003A1109"/>
    <w:rsid w:val="003A1B18"/>
    <w:rsid w:val="003A2026"/>
    <w:rsid w:val="003A228C"/>
    <w:rsid w:val="003A25E3"/>
    <w:rsid w:val="003A2F49"/>
    <w:rsid w:val="003A3028"/>
    <w:rsid w:val="003A388C"/>
    <w:rsid w:val="003A3904"/>
    <w:rsid w:val="003A516C"/>
    <w:rsid w:val="003A5569"/>
    <w:rsid w:val="003A593B"/>
    <w:rsid w:val="003A5E1A"/>
    <w:rsid w:val="003A60D7"/>
    <w:rsid w:val="003A6290"/>
    <w:rsid w:val="003A747A"/>
    <w:rsid w:val="003A7F4F"/>
    <w:rsid w:val="003B0538"/>
    <w:rsid w:val="003B0B7C"/>
    <w:rsid w:val="003B0F33"/>
    <w:rsid w:val="003B15E1"/>
    <w:rsid w:val="003B1D26"/>
    <w:rsid w:val="003B1D81"/>
    <w:rsid w:val="003B1E5E"/>
    <w:rsid w:val="003B20D0"/>
    <w:rsid w:val="003B238A"/>
    <w:rsid w:val="003B2661"/>
    <w:rsid w:val="003B44B5"/>
    <w:rsid w:val="003B5155"/>
    <w:rsid w:val="003B530B"/>
    <w:rsid w:val="003B53B9"/>
    <w:rsid w:val="003B5437"/>
    <w:rsid w:val="003B575B"/>
    <w:rsid w:val="003B5ABE"/>
    <w:rsid w:val="003B692A"/>
    <w:rsid w:val="003B6D6F"/>
    <w:rsid w:val="003B7358"/>
    <w:rsid w:val="003B7D9F"/>
    <w:rsid w:val="003C091C"/>
    <w:rsid w:val="003C0E96"/>
    <w:rsid w:val="003C0F71"/>
    <w:rsid w:val="003C10B9"/>
    <w:rsid w:val="003C11B9"/>
    <w:rsid w:val="003C1482"/>
    <w:rsid w:val="003C171F"/>
    <w:rsid w:val="003C2135"/>
    <w:rsid w:val="003C2264"/>
    <w:rsid w:val="003C35D5"/>
    <w:rsid w:val="003C3BB4"/>
    <w:rsid w:val="003C3FF5"/>
    <w:rsid w:val="003C4B04"/>
    <w:rsid w:val="003C58F7"/>
    <w:rsid w:val="003C6B91"/>
    <w:rsid w:val="003C70D4"/>
    <w:rsid w:val="003C7BB0"/>
    <w:rsid w:val="003D09F3"/>
    <w:rsid w:val="003D0C60"/>
    <w:rsid w:val="003D1050"/>
    <w:rsid w:val="003D147B"/>
    <w:rsid w:val="003D14C6"/>
    <w:rsid w:val="003D1994"/>
    <w:rsid w:val="003D234A"/>
    <w:rsid w:val="003D2B86"/>
    <w:rsid w:val="003D2DD9"/>
    <w:rsid w:val="003D2E18"/>
    <w:rsid w:val="003D38D0"/>
    <w:rsid w:val="003D3B4C"/>
    <w:rsid w:val="003D3BAA"/>
    <w:rsid w:val="003D3BFA"/>
    <w:rsid w:val="003D459F"/>
    <w:rsid w:val="003D475F"/>
    <w:rsid w:val="003D47BB"/>
    <w:rsid w:val="003D4E91"/>
    <w:rsid w:val="003D59C0"/>
    <w:rsid w:val="003D67ED"/>
    <w:rsid w:val="003D77B1"/>
    <w:rsid w:val="003D7DF2"/>
    <w:rsid w:val="003E03D4"/>
    <w:rsid w:val="003E0B6D"/>
    <w:rsid w:val="003E1D36"/>
    <w:rsid w:val="003E26E3"/>
    <w:rsid w:val="003E2E19"/>
    <w:rsid w:val="003E2F93"/>
    <w:rsid w:val="003E3CB8"/>
    <w:rsid w:val="003E49B3"/>
    <w:rsid w:val="003E550A"/>
    <w:rsid w:val="003E5999"/>
    <w:rsid w:val="003E7139"/>
    <w:rsid w:val="003F05F0"/>
    <w:rsid w:val="003F068C"/>
    <w:rsid w:val="003F19FC"/>
    <w:rsid w:val="003F1D75"/>
    <w:rsid w:val="003F1F5E"/>
    <w:rsid w:val="003F324A"/>
    <w:rsid w:val="003F4CD6"/>
    <w:rsid w:val="003F690D"/>
    <w:rsid w:val="003F6A78"/>
    <w:rsid w:val="003F6AF0"/>
    <w:rsid w:val="003F6C64"/>
    <w:rsid w:val="003F7521"/>
    <w:rsid w:val="003F773D"/>
    <w:rsid w:val="00400B74"/>
    <w:rsid w:val="004015A0"/>
    <w:rsid w:val="00401B81"/>
    <w:rsid w:val="0040281E"/>
    <w:rsid w:val="00402F62"/>
    <w:rsid w:val="004031B7"/>
    <w:rsid w:val="00403A13"/>
    <w:rsid w:val="0040434A"/>
    <w:rsid w:val="004043D6"/>
    <w:rsid w:val="004048D3"/>
    <w:rsid w:val="00404D78"/>
    <w:rsid w:val="00405BC3"/>
    <w:rsid w:val="00405CE9"/>
    <w:rsid w:val="00405D63"/>
    <w:rsid w:val="00405D8B"/>
    <w:rsid w:val="00405E81"/>
    <w:rsid w:val="0040659A"/>
    <w:rsid w:val="00406EC7"/>
    <w:rsid w:val="00407EE7"/>
    <w:rsid w:val="00410581"/>
    <w:rsid w:val="00410694"/>
    <w:rsid w:val="004109A0"/>
    <w:rsid w:val="00410A09"/>
    <w:rsid w:val="004114BF"/>
    <w:rsid w:val="0041201F"/>
    <w:rsid w:val="0041401C"/>
    <w:rsid w:val="00414A61"/>
    <w:rsid w:val="00414B17"/>
    <w:rsid w:val="0041511E"/>
    <w:rsid w:val="004152CA"/>
    <w:rsid w:val="00416091"/>
    <w:rsid w:val="00417521"/>
    <w:rsid w:val="00417D4D"/>
    <w:rsid w:val="00417F02"/>
    <w:rsid w:val="0042033D"/>
    <w:rsid w:val="0042037F"/>
    <w:rsid w:val="00421A48"/>
    <w:rsid w:val="004221A8"/>
    <w:rsid w:val="004221BB"/>
    <w:rsid w:val="00422A27"/>
    <w:rsid w:val="0042370E"/>
    <w:rsid w:val="00423790"/>
    <w:rsid w:val="00425310"/>
    <w:rsid w:val="00425563"/>
    <w:rsid w:val="00426699"/>
    <w:rsid w:val="0042690C"/>
    <w:rsid w:val="00426B3A"/>
    <w:rsid w:val="00427650"/>
    <w:rsid w:val="00427E6F"/>
    <w:rsid w:val="004305E1"/>
    <w:rsid w:val="004307FC"/>
    <w:rsid w:val="00430CE2"/>
    <w:rsid w:val="00431199"/>
    <w:rsid w:val="004315C0"/>
    <w:rsid w:val="00432424"/>
    <w:rsid w:val="0043288F"/>
    <w:rsid w:val="00432A60"/>
    <w:rsid w:val="00434FB5"/>
    <w:rsid w:val="00435983"/>
    <w:rsid w:val="004363DE"/>
    <w:rsid w:val="004366D0"/>
    <w:rsid w:val="004369DB"/>
    <w:rsid w:val="0043768F"/>
    <w:rsid w:val="00437894"/>
    <w:rsid w:val="00440626"/>
    <w:rsid w:val="004411A0"/>
    <w:rsid w:val="004416C8"/>
    <w:rsid w:val="004417E4"/>
    <w:rsid w:val="00441817"/>
    <w:rsid w:val="00441ECA"/>
    <w:rsid w:val="00442A0E"/>
    <w:rsid w:val="00442C49"/>
    <w:rsid w:val="00442FAB"/>
    <w:rsid w:val="00443443"/>
    <w:rsid w:val="004434F0"/>
    <w:rsid w:val="00443F41"/>
    <w:rsid w:val="0044420F"/>
    <w:rsid w:val="0044432E"/>
    <w:rsid w:val="00444A5B"/>
    <w:rsid w:val="00445255"/>
    <w:rsid w:val="00445643"/>
    <w:rsid w:val="00445AE1"/>
    <w:rsid w:val="00445C5E"/>
    <w:rsid w:val="00446EA9"/>
    <w:rsid w:val="0044703C"/>
    <w:rsid w:val="004477D6"/>
    <w:rsid w:val="004479B1"/>
    <w:rsid w:val="00447A72"/>
    <w:rsid w:val="004528B3"/>
    <w:rsid w:val="00452AA8"/>
    <w:rsid w:val="004530F9"/>
    <w:rsid w:val="00453258"/>
    <w:rsid w:val="004536A8"/>
    <w:rsid w:val="0045371E"/>
    <w:rsid w:val="004550DF"/>
    <w:rsid w:val="004555A2"/>
    <w:rsid w:val="004556FF"/>
    <w:rsid w:val="00455B6B"/>
    <w:rsid w:val="00456237"/>
    <w:rsid w:val="004577C1"/>
    <w:rsid w:val="00457B50"/>
    <w:rsid w:val="0046095B"/>
    <w:rsid w:val="00460FB9"/>
    <w:rsid w:val="00461270"/>
    <w:rsid w:val="004615CF"/>
    <w:rsid w:val="00461A1D"/>
    <w:rsid w:val="00461C4C"/>
    <w:rsid w:val="00461E62"/>
    <w:rsid w:val="004625EF"/>
    <w:rsid w:val="0046295B"/>
    <w:rsid w:val="00462C8F"/>
    <w:rsid w:val="0046337E"/>
    <w:rsid w:val="00463516"/>
    <w:rsid w:val="004639A5"/>
    <w:rsid w:val="00463C4A"/>
    <w:rsid w:val="00463C7E"/>
    <w:rsid w:val="00464523"/>
    <w:rsid w:val="00464F17"/>
    <w:rsid w:val="00465C74"/>
    <w:rsid w:val="00466161"/>
    <w:rsid w:val="00466326"/>
    <w:rsid w:val="00466CB2"/>
    <w:rsid w:val="00466F92"/>
    <w:rsid w:val="00466F98"/>
    <w:rsid w:val="00467859"/>
    <w:rsid w:val="0047060E"/>
    <w:rsid w:val="00470A02"/>
    <w:rsid w:val="0047108D"/>
    <w:rsid w:val="0047190C"/>
    <w:rsid w:val="00471EFA"/>
    <w:rsid w:val="004727C5"/>
    <w:rsid w:val="00472958"/>
    <w:rsid w:val="00472B97"/>
    <w:rsid w:val="00472CB8"/>
    <w:rsid w:val="00474207"/>
    <w:rsid w:val="004756E3"/>
    <w:rsid w:val="00476193"/>
    <w:rsid w:val="00476BB2"/>
    <w:rsid w:val="004776A8"/>
    <w:rsid w:val="0047796F"/>
    <w:rsid w:val="00477DB5"/>
    <w:rsid w:val="00477E4A"/>
    <w:rsid w:val="00477EA7"/>
    <w:rsid w:val="00477FAA"/>
    <w:rsid w:val="004805DB"/>
    <w:rsid w:val="0048067D"/>
    <w:rsid w:val="00480D57"/>
    <w:rsid w:val="004814AB"/>
    <w:rsid w:val="0048293C"/>
    <w:rsid w:val="00482B13"/>
    <w:rsid w:val="00483A49"/>
    <w:rsid w:val="00483E47"/>
    <w:rsid w:val="00484423"/>
    <w:rsid w:val="004851C9"/>
    <w:rsid w:val="00485BCD"/>
    <w:rsid w:val="00485E6B"/>
    <w:rsid w:val="00485E79"/>
    <w:rsid w:val="0048610A"/>
    <w:rsid w:val="00486BCA"/>
    <w:rsid w:val="00486D08"/>
    <w:rsid w:val="00486F6D"/>
    <w:rsid w:val="00487207"/>
    <w:rsid w:val="00487B66"/>
    <w:rsid w:val="00487DBE"/>
    <w:rsid w:val="00490055"/>
    <w:rsid w:val="0049023F"/>
    <w:rsid w:val="00490F52"/>
    <w:rsid w:val="00490FFE"/>
    <w:rsid w:val="0049163E"/>
    <w:rsid w:val="0049190D"/>
    <w:rsid w:val="00491A65"/>
    <w:rsid w:val="00491E19"/>
    <w:rsid w:val="0049202F"/>
    <w:rsid w:val="00492658"/>
    <w:rsid w:val="00492870"/>
    <w:rsid w:val="0049299D"/>
    <w:rsid w:val="00492C91"/>
    <w:rsid w:val="00492CB3"/>
    <w:rsid w:val="0049311F"/>
    <w:rsid w:val="004934AE"/>
    <w:rsid w:val="00493CEB"/>
    <w:rsid w:val="00493F55"/>
    <w:rsid w:val="0049406E"/>
    <w:rsid w:val="004947CC"/>
    <w:rsid w:val="00494F24"/>
    <w:rsid w:val="00495293"/>
    <w:rsid w:val="0049541E"/>
    <w:rsid w:val="00495ADA"/>
    <w:rsid w:val="00496887"/>
    <w:rsid w:val="00496C50"/>
    <w:rsid w:val="0049746B"/>
    <w:rsid w:val="004976F1"/>
    <w:rsid w:val="004A04BA"/>
    <w:rsid w:val="004A05F8"/>
    <w:rsid w:val="004A0E3D"/>
    <w:rsid w:val="004A159C"/>
    <w:rsid w:val="004A18F1"/>
    <w:rsid w:val="004A1CEA"/>
    <w:rsid w:val="004A2B64"/>
    <w:rsid w:val="004A2CB6"/>
    <w:rsid w:val="004A30B4"/>
    <w:rsid w:val="004A3A12"/>
    <w:rsid w:val="004A4A07"/>
    <w:rsid w:val="004A4CF7"/>
    <w:rsid w:val="004A4E90"/>
    <w:rsid w:val="004A5039"/>
    <w:rsid w:val="004A5471"/>
    <w:rsid w:val="004A5800"/>
    <w:rsid w:val="004A5CAF"/>
    <w:rsid w:val="004A5F86"/>
    <w:rsid w:val="004A72B8"/>
    <w:rsid w:val="004A73D8"/>
    <w:rsid w:val="004A75C7"/>
    <w:rsid w:val="004A7A46"/>
    <w:rsid w:val="004A7D3A"/>
    <w:rsid w:val="004B07AA"/>
    <w:rsid w:val="004B0C97"/>
    <w:rsid w:val="004B0D26"/>
    <w:rsid w:val="004B1278"/>
    <w:rsid w:val="004B1759"/>
    <w:rsid w:val="004B275B"/>
    <w:rsid w:val="004B27FE"/>
    <w:rsid w:val="004B2A71"/>
    <w:rsid w:val="004B3002"/>
    <w:rsid w:val="004B36D8"/>
    <w:rsid w:val="004B3745"/>
    <w:rsid w:val="004B3792"/>
    <w:rsid w:val="004B38BF"/>
    <w:rsid w:val="004B3F51"/>
    <w:rsid w:val="004B40BC"/>
    <w:rsid w:val="004B41FA"/>
    <w:rsid w:val="004B466D"/>
    <w:rsid w:val="004B49C5"/>
    <w:rsid w:val="004B5655"/>
    <w:rsid w:val="004B5CD3"/>
    <w:rsid w:val="004B611E"/>
    <w:rsid w:val="004B6632"/>
    <w:rsid w:val="004B6993"/>
    <w:rsid w:val="004B7128"/>
    <w:rsid w:val="004B7D21"/>
    <w:rsid w:val="004C0038"/>
    <w:rsid w:val="004C0C6A"/>
    <w:rsid w:val="004C13EA"/>
    <w:rsid w:val="004C1439"/>
    <w:rsid w:val="004C1684"/>
    <w:rsid w:val="004C19D7"/>
    <w:rsid w:val="004C1D5A"/>
    <w:rsid w:val="004C2046"/>
    <w:rsid w:val="004C225B"/>
    <w:rsid w:val="004C27C0"/>
    <w:rsid w:val="004C2D52"/>
    <w:rsid w:val="004C3024"/>
    <w:rsid w:val="004C3545"/>
    <w:rsid w:val="004C39C2"/>
    <w:rsid w:val="004C3CF1"/>
    <w:rsid w:val="004C42E3"/>
    <w:rsid w:val="004C5EF1"/>
    <w:rsid w:val="004C6A0A"/>
    <w:rsid w:val="004D03CA"/>
    <w:rsid w:val="004D0DA2"/>
    <w:rsid w:val="004D1C78"/>
    <w:rsid w:val="004D1D46"/>
    <w:rsid w:val="004D1F81"/>
    <w:rsid w:val="004D29E9"/>
    <w:rsid w:val="004D315E"/>
    <w:rsid w:val="004D3DA1"/>
    <w:rsid w:val="004D4045"/>
    <w:rsid w:val="004D40CB"/>
    <w:rsid w:val="004D4882"/>
    <w:rsid w:val="004D4899"/>
    <w:rsid w:val="004D555B"/>
    <w:rsid w:val="004D5777"/>
    <w:rsid w:val="004D5AF8"/>
    <w:rsid w:val="004D5D13"/>
    <w:rsid w:val="004D5E67"/>
    <w:rsid w:val="004D61EE"/>
    <w:rsid w:val="004D6666"/>
    <w:rsid w:val="004D6C33"/>
    <w:rsid w:val="004D712F"/>
    <w:rsid w:val="004D76D7"/>
    <w:rsid w:val="004D7F68"/>
    <w:rsid w:val="004E0692"/>
    <w:rsid w:val="004E11BF"/>
    <w:rsid w:val="004E1B3E"/>
    <w:rsid w:val="004E1C93"/>
    <w:rsid w:val="004E1E39"/>
    <w:rsid w:val="004E2BAE"/>
    <w:rsid w:val="004E2DCD"/>
    <w:rsid w:val="004E360F"/>
    <w:rsid w:val="004E36DE"/>
    <w:rsid w:val="004E37EB"/>
    <w:rsid w:val="004E3CE4"/>
    <w:rsid w:val="004E3DA5"/>
    <w:rsid w:val="004E3F40"/>
    <w:rsid w:val="004E4416"/>
    <w:rsid w:val="004E47ED"/>
    <w:rsid w:val="004E49AD"/>
    <w:rsid w:val="004E53B0"/>
    <w:rsid w:val="004E59BE"/>
    <w:rsid w:val="004E59F8"/>
    <w:rsid w:val="004E63D1"/>
    <w:rsid w:val="004F005C"/>
    <w:rsid w:val="004F270F"/>
    <w:rsid w:val="004F2926"/>
    <w:rsid w:val="004F2E0A"/>
    <w:rsid w:val="004F3125"/>
    <w:rsid w:val="004F32DA"/>
    <w:rsid w:val="004F3526"/>
    <w:rsid w:val="004F3552"/>
    <w:rsid w:val="004F3BF6"/>
    <w:rsid w:val="004F3DDD"/>
    <w:rsid w:val="004F4061"/>
    <w:rsid w:val="004F40D1"/>
    <w:rsid w:val="004F48A2"/>
    <w:rsid w:val="004F4A05"/>
    <w:rsid w:val="004F5096"/>
    <w:rsid w:val="004F54F4"/>
    <w:rsid w:val="004F63FA"/>
    <w:rsid w:val="004F65CE"/>
    <w:rsid w:val="004F7325"/>
    <w:rsid w:val="004F7F59"/>
    <w:rsid w:val="005005E4"/>
    <w:rsid w:val="005012E3"/>
    <w:rsid w:val="00501A01"/>
    <w:rsid w:val="00501D8E"/>
    <w:rsid w:val="00501EC8"/>
    <w:rsid w:val="00503030"/>
    <w:rsid w:val="0050304F"/>
    <w:rsid w:val="005032BE"/>
    <w:rsid w:val="00503A8A"/>
    <w:rsid w:val="0050484C"/>
    <w:rsid w:val="00506CFB"/>
    <w:rsid w:val="005072B7"/>
    <w:rsid w:val="00507344"/>
    <w:rsid w:val="005073C3"/>
    <w:rsid w:val="00507C7B"/>
    <w:rsid w:val="00510297"/>
    <w:rsid w:val="00511A07"/>
    <w:rsid w:val="0051295B"/>
    <w:rsid w:val="00512A6F"/>
    <w:rsid w:val="00512AB6"/>
    <w:rsid w:val="005142BC"/>
    <w:rsid w:val="00514605"/>
    <w:rsid w:val="00514A53"/>
    <w:rsid w:val="00515085"/>
    <w:rsid w:val="0051582A"/>
    <w:rsid w:val="00515D79"/>
    <w:rsid w:val="005163C9"/>
    <w:rsid w:val="005169C4"/>
    <w:rsid w:val="00516D48"/>
    <w:rsid w:val="00517876"/>
    <w:rsid w:val="0051799D"/>
    <w:rsid w:val="005201F4"/>
    <w:rsid w:val="005202B5"/>
    <w:rsid w:val="0052096D"/>
    <w:rsid w:val="00520A81"/>
    <w:rsid w:val="00522EB4"/>
    <w:rsid w:val="00523BB0"/>
    <w:rsid w:val="0052420A"/>
    <w:rsid w:val="00525595"/>
    <w:rsid w:val="00525F2E"/>
    <w:rsid w:val="0052742E"/>
    <w:rsid w:val="00527A36"/>
    <w:rsid w:val="00527FB2"/>
    <w:rsid w:val="00530417"/>
    <w:rsid w:val="00530471"/>
    <w:rsid w:val="005305DA"/>
    <w:rsid w:val="005309C6"/>
    <w:rsid w:val="00531BB8"/>
    <w:rsid w:val="00531F44"/>
    <w:rsid w:val="00532C0C"/>
    <w:rsid w:val="00533487"/>
    <w:rsid w:val="00533562"/>
    <w:rsid w:val="00533B64"/>
    <w:rsid w:val="00533D86"/>
    <w:rsid w:val="00534B53"/>
    <w:rsid w:val="00534F09"/>
    <w:rsid w:val="0053636B"/>
    <w:rsid w:val="00536914"/>
    <w:rsid w:val="00536B1A"/>
    <w:rsid w:val="00536C8E"/>
    <w:rsid w:val="00536E8F"/>
    <w:rsid w:val="0053733F"/>
    <w:rsid w:val="005375A4"/>
    <w:rsid w:val="00537B14"/>
    <w:rsid w:val="00540DA6"/>
    <w:rsid w:val="00540F47"/>
    <w:rsid w:val="005426E2"/>
    <w:rsid w:val="00542B69"/>
    <w:rsid w:val="005436CE"/>
    <w:rsid w:val="00544371"/>
    <w:rsid w:val="00544373"/>
    <w:rsid w:val="0054445B"/>
    <w:rsid w:val="005444B7"/>
    <w:rsid w:val="00545493"/>
    <w:rsid w:val="005458A3"/>
    <w:rsid w:val="00545C97"/>
    <w:rsid w:val="00545F36"/>
    <w:rsid w:val="005462D7"/>
    <w:rsid w:val="00546467"/>
    <w:rsid w:val="005465D6"/>
    <w:rsid w:val="00546FA4"/>
    <w:rsid w:val="00547212"/>
    <w:rsid w:val="005476B9"/>
    <w:rsid w:val="0054778E"/>
    <w:rsid w:val="0055063B"/>
    <w:rsid w:val="00550E75"/>
    <w:rsid w:val="00552205"/>
    <w:rsid w:val="00552A2B"/>
    <w:rsid w:val="00552CC4"/>
    <w:rsid w:val="00553568"/>
    <w:rsid w:val="00554227"/>
    <w:rsid w:val="005551B6"/>
    <w:rsid w:val="00556497"/>
    <w:rsid w:val="0055651D"/>
    <w:rsid w:val="005566A9"/>
    <w:rsid w:val="00556C18"/>
    <w:rsid w:val="00556E86"/>
    <w:rsid w:val="005570BC"/>
    <w:rsid w:val="005572A9"/>
    <w:rsid w:val="005576EA"/>
    <w:rsid w:val="00557866"/>
    <w:rsid w:val="005578E2"/>
    <w:rsid w:val="00557B01"/>
    <w:rsid w:val="00557D74"/>
    <w:rsid w:val="005608F5"/>
    <w:rsid w:val="00560CD0"/>
    <w:rsid w:val="00560CD7"/>
    <w:rsid w:val="00560F58"/>
    <w:rsid w:val="005620C3"/>
    <w:rsid w:val="00562470"/>
    <w:rsid w:val="005625DE"/>
    <w:rsid w:val="00562CEF"/>
    <w:rsid w:val="005633A6"/>
    <w:rsid w:val="005638C0"/>
    <w:rsid w:val="00563C58"/>
    <w:rsid w:val="00563CF3"/>
    <w:rsid w:val="0056591E"/>
    <w:rsid w:val="00565ACA"/>
    <w:rsid w:val="00565F73"/>
    <w:rsid w:val="005667CF"/>
    <w:rsid w:val="005669A8"/>
    <w:rsid w:val="00570FE8"/>
    <w:rsid w:val="0057129E"/>
    <w:rsid w:val="00571B0E"/>
    <w:rsid w:val="00571C7A"/>
    <w:rsid w:val="00572D15"/>
    <w:rsid w:val="005744BB"/>
    <w:rsid w:val="005748C3"/>
    <w:rsid w:val="00574CE0"/>
    <w:rsid w:val="00575416"/>
    <w:rsid w:val="00575832"/>
    <w:rsid w:val="00575C12"/>
    <w:rsid w:val="00575F66"/>
    <w:rsid w:val="00576574"/>
    <w:rsid w:val="005765E4"/>
    <w:rsid w:val="00576ECA"/>
    <w:rsid w:val="00577A32"/>
    <w:rsid w:val="00577BAC"/>
    <w:rsid w:val="00580139"/>
    <w:rsid w:val="00580686"/>
    <w:rsid w:val="00580A7E"/>
    <w:rsid w:val="00580E67"/>
    <w:rsid w:val="005813EA"/>
    <w:rsid w:val="00581D94"/>
    <w:rsid w:val="00581F39"/>
    <w:rsid w:val="00581F52"/>
    <w:rsid w:val="005828B9"/>
    <w:rsid w:val="00582C9C"/>
    <w:rsid w:val="00582FCA"/>
    <w:rsid w:val="0058317A"/>
    <w:rsid w:val="00583440"/>
    <w:rsid w:val="00583624"/>
    <w:rsid w:val="00583654"/>
    <w:rsid w:val="00584610"/>
    <w:rsid w:val="0058464D"/>
    <w:rsid w:val="00584B7A"/>
    <w:rsid w:val="00585166"/>
    <w:rsid w:val="0058646F"/>
    <w:rsid w:val="0058728C"/>
    <w:rsid w:val="005878EA"/>
    <w:rsid w:val="005903AE"/>
    <w:rsid w:val="00590AE8"/>
    <w:rsid w:val="00590EDA"/>
    <w:rsid w:val="00591124"/>
    <w:rsid w:val="0059154C"/>
    <w:rsid w:val="00591C3F"/>
    <w:rsid w:val="00591C53"/>
    <w:rsid w:val="00592591"/>
    <w:rsid w:val="00592749"/>
    <w:rsid w:val="005933EE"/>
    <w:rsid w:val="005942BA"/>
    <w:rsid w:val="00594852"/>
    <w:rsid w:val="00594998"/>
    <w:rsid w:val="00594BBE"/>
    <w:rsid w:val="005958FB"/>
    <w:rsid w:val="00595D2E"/>
    <w:rsid w:val="00595F54"/>
    <w:rsid w:val="00595FD4"/>
    <w:rsid w:val="005968A0"/>
    <w:rsid w:val="005973E1"/>
    <w:rsid w:val="0059784A"/>
    <w:rsid w:val="00597BB8"/>
    <w:rsid w:val="00597FF0"/>
    <w:rsid w:val="005A16E1"/>
    <w:rsid w:val="005A1DE2"/>
    <w:rsid w:val="005A1E0B"/>
    <w:rsid w:val="005A3166"/>
    <w:rsid w:val="005A362B"/>
    <w:rsid w:val="005A451E"/>
    <w:rsid w:val="005A46D4"/>
    <w:rsid w:val="005A50DD"/>
    <w:rsid w:val="005A59A8"/>
    <w:rsid w:val="005A7483"/>
    <w:rsid w:val="005A7A40"/>
    <w:rsid w:val="005B003E"/>
    <w:rsid w:val="005B0BC6"/>
    <w:rsid w:val="005B0DB9"/>
    <w:rsid w:val="005B0DC8"/>
    <w:rsid w:val="005B11AB"/>
    <w:rsid w:val="005B16E0"/>
    <w:rsid w:val="005B176B"/>
    <w:rsid w:val="005B1EC7"/>
    <w:rsid w:val="005B2445"/>
    <w:rsid w:val="005B29D0"/>
    <w:rsid w:val="005B2CE9"/>
    <w:rsid w:val="005B2D83"/>
    <w:rsid w:val="005B3ADD"/>
    <w:rsid w:val="005B4291"/>
    <w:rsid w:val="005B4333"/>
    <w:rsid w:val="005B44E1"/>
    <w:rsid w:val="005B48B0"/>
    <w:rsid w:val="005B49F1"/>
    <w:rsid w:val="005B4AED"/>
    <w:rsid w:val="005B4D1A"/>
    <w:rsid w:val="005B50A8"/>
    <w:rsid w:val="005B513B"/>
    <w:rsid w:val="005B51CD"/>
    <w:rsid w:val="005B59CF"/>
    <w:rsid w:val="005B5F27"/>
    <w:rsid w:val="005B605A"/>
    <w:rsid w:val="005B67B2"/>
    <w:rsid w:val="005B67EA"/>
    <w:rsid w:val="005B6B0C"/>
    <w:rsid w:val="005B6FB0"/>
    <w:rsid w:val="005B71EF"/>
    <w:rsid w:val="005B7A41"/>
    <w:rsid w:val="005B7F80"/>
    <w:rsid w:val="005C0157"/>
    <w:rsid w:val="005C04D3"/>
    <w:rsid w:val="005C08D7"/>
    <w:rsid w:val="005C1372"/>
    <w:rsid w:val="005C18DB"/>
    <w:rsid w:val="005C1AA9"/>
    <w:rsid w:val="005C1BD5"/>
    <w:rsid w:val="005C29B6"/>
    <w:rsid w:val="005C3010"/>
    <w:rsid w:val="005C319F"/>
    <w:rsid w:val="005C3202"/>
    <w:rsid w:val="005C32DA"/>
    <w:rsid w:val="005C33CE"/>
    <w:rsid w:val="005C360B"/>
    <w:rsid w:val="005C3659"/>
    <w:rsid w:val="005C3891"/>
    <w:rsid w:val="005C594A"/>
    <w:rsid w:val="005C5AE1"/>
    <w:rsid w:val="005C5AF6"/>
    <w:rsid w:val="005C608D"/>
    <w:rsid w:val="005C61F9"/>
    <w:rsid w:val="005C631A"/>
    <w:rsid w:val="005C63A0"/>
    <w:rsid w:val="005C6973"/>
    <w:rsid w:val="005C6A22"/>
    <w:rsid w:val="005C6E3E"/>
    <w:rsid w:val="005D0967"/>
    <w:rsid w:val="005D1506"/>
    <w:rsid w:val="005D160B"/>
    <w:rsid w:val="005D20AB"/>
    <w:rsid w:val="005D2280"/>
    <w:rsid w:val="005D2C43"/>
    <w:rsid w:val="005D3E87"/>
    <w:rsid w:val="005D523D"/>
    <w:rsid w:val="005D5D50"/>
    <w:rsid w:val="005D5FD3"/>
    <w:rsid w:val="005D6664"/>
    <w:rsid w:val="005D6BC1"/>
    <w:rsid w:val="005D700C"/>
    <w:rsid w:val="005D7041"/>
    <w:rsid w:val="005D7266"/>
    <w:rsid w:val="005D74C5"/>
    <w:rsid w:val="005D78FF"/>
    <w:rsid w:val="005E0502"/>
    <w:rsid w:val="005E161D"/>
    <w:rsid w:val="005E184C"/>
    <w:rsid w:val="005E25EA"/>
    <w:rsid w:val="005E2BDA"/>
    <w:rsid w:val="005E41BC"/>
    <w:rsid w:val="005E4645"/>
    <w:rsid w:val="005E493B"/>
    <w:rsid w:val="005E50C0"/>
    <w:rsid w:val="005E5199"/>
    <w:rsid w:val="005E51B7"/>
    <w:rsid w:val="005E5D87"/>
    <w:rsid w:val="005E7146"/>
    <w:rsid w:val="005E7252"/>
    <w:rsid w:val="005E73FD"/>
    <w:rsid w:val="005E79BD"/>
    <w:rsid w:val="005F00D8"/>
    <w:rsid w:val="005F012A"/>
    <w:rsid w:val="005F0320"/>
    <w:rsid w:val="005F0488"/>
    <w:rsid w:val="005F0CDE"/>
    <w:rsid w:val="005F1569"/>
    <w:rsid w:val="005F16F8"/>
    <w:rsid w:val="005F1E80"/>
    <w:rsid w:val="005F232E"/>
    <w:rsid w:val="005F2B56"/>
    <w:rsid w:val="005F2D53"/>
    <w:rsid w:val="005F3269"/>
    <w:rsid w:val="005F3318"/>
    <w:rsid w:val="005F35FD"/>
    <w:rsid w:val="005F3BF1"/>
    <w:rsid w:val="005F4007"/>
    <w:rsid w:val="005F4F3A"/>
    <w:rsid w:val="005F52CB"/>
    <w:rsid w:val="005F5AF0"/>
    <w:rsid w:val="005F5F93"/>
    <w:rsid w:val="005F616F"/>
    <w:rsid w:val="005F627D"/>
    <w:rsid w:val="005F6488"/>
    <w:rsid w:val="005F6828"/>
    <w:rsid w:val="005F7BB6"/>
    <w:rsid w:val="005F7D77"/>
    <w:rsid w:val="00600BFD"/>
    <w:rsid w:val="006011BD"/>
    <w:rsid w:val="006017BA"/>
    <w:rsid w:val="00602565"/>
    <w:rsid w:val="00602E0B"/>
    <w:rsid w:val="006030FC"/>
    <w:rsid w:val="00603426"/>
    <w:rsid w:val="006044E4"/>
    <w:rsid w:val="00605831"/>
    <w:rsid w:val="00606A80"/>
    <w:rsid w:val="00606C4E"/>
    <w:rsid w:val="00606C6F"/>
    <w:rsid w:val="00606DB0"/>
    <w:rsid w:val="0060756E"/>
    <w:rsid w:val="0061064B"/>
    <w:rsid w:val="00610E47"/>
    <w:rsid w:val="006111E4"/>
    <w:rsid w:val="0061127D"/>
    <w:rsid w:val="00611A55"/>
    <w:rsid w:val="00612B83"/>
    <w:rsid w:val="006133DE"/>
    <w:rsid w:val="006135C9"/>
    <w:rsid w:val="0061366E"/>
    <w:rsid w:val="00613B2A"/>
    <w:rsid w:val="00613E2E"/>
    <w:rsid w:val="006145D8"/>
    <w:rsid w:val="00614E9D"/>
    <w:rsid w:val="00615B04"/>
    <w:rsid w:val="00615B38"/>
    <w:rsid w:val="0061605C"/>
    <w:rsid w:val="00616468"/>
    <w:rsid w:val="00616A02"/>
    <w:rsid w:val="00616B3D"/>
    <w:rsid w:val="00617098"/>
    <w:rsid w:val="0061787C"/>
    <w:rsid w:val="006206B6"/>
    <w:rsid w:val="006207D3"/>
    <w:rsid w:val="00620957"/>
    <w:rsid w:val="00620AA2"/>
    <w:rsid w:val="00620C68"/>
    <w:rsid w:val="00621394"/>
    <w:rsid w:val="006213D2"/>
    <w:rsid w:val="006217D8"/>
    <w:rsid w:val="00621EF2"/>
    <w:rsid w:val="00622094"/>
    <w:rsid w:val="006222CA"/>
    <w:rsid w:val="00622495"/>
    <w:rsid w:val="006225BC"/>
    <w:rsid w:val="0062275F"/>
    <w:rsid w:val="00622BE4"/>
    <w:rsid w:val="00622E4B"/>
    <w:rsid w:val="0062302F"/>
    <w:rsid w:val="0062313B"/>
    <w:rsid w:val="00623781"/>
    <w:rsid w:val="00623C63"/>
    <w:rsid w:val="00624F3F"/>
    <w:rsid w:val="006255E0"/>
    <w:rsid w:val="00625864"/>
    <w:rsid w:val="00625A17"/>
    <w:rsid w:val="00626537"/>
    <w:rsid w:val="006278AE"/>
    <w:rsid w:val="0063006A"/>
    <w:rsid w:val="00630367"/>
    <w:rsid w:val="0063048F"/>
    <w:rsid w:val="0063049F"/>
    <w:rsid w:val="00630BCF"/>
    <w:rsid w:val="00630DC2"/>
    <w:rsid w:val="006315E9"/>
    <w:rsid w:val="00631737"/>
    <w:rsid w:val="00631C89"/>
    <w:rsid w:val="00632340"/>
    <w:rsid w:val="0063269A"/>
    <w:rsid w:val="006341E8"/>
    <w:rsid w:val="006354CD"/>
    <w:rsid w:val="006356CD"/>
    <w:rsid w:val="00635D31"/>
    <w:rsid w:val="0063649D"/>
    <w:rsid w:val="006378B3"/>
    <w:rsid w:val="00637998"/>
    <w:rsid w:val="00637A48"/>
    <w:rsid w:val="00637BB3"/>
    <w:rsid w:val="00637BE8"/>
    <w:rsid w:val="006403A5"/>
    <w:rsid w:val="00640CBD"/>
    <w:rsid w:val="00641625"/>
    <w:rsid w:val="00641B87"/>
    <w:rsid w:val="00642260"/>
    <w:rsid w:val="006428BD"/>
    <w:rsid w:val="00642A97"/>
    <w:rsid w:val="00643B05"/>
    <w:rsid w:val="00643CB4"/>
    <w:rsid w:val="00644570"/>
    <w:rsid w:val="00644A51"/>
    <w:rsid w:val="00644EE7"/>
    <w:rsid w:val="0064502F"/>
    <w:rsid w:val="00645880"/>
    <w:rsid w:val="00645D89"/>
    <w:rsid w:val="00646402"/>
    <w:rsid w:val="00646423"/>
    <w:rsid w:val="00647CBD"/>
    <w:rsid w:val="00650449"/>
    <w:rsid w:val="0065058C"/>
    <w:rsid w:val="00650B50"/>
    <w:rsid w:val="006510E6"/>
    <w:rsid w:val="00651149"/>
    <w:rsid w:val="00651805"/>
    <w:rsid w:val="00651DED"/>
    <w:rsid w:val="00652638"/>
    <w:rsid w:val="006532AA"/>
    <w:rsid w:val="00653696"/>
    <w:rsid w:val="00653733"/>
    <w:rsid w:val="006537C6"/>
    <w:rsid w:val="00653D80"/>
    <w:rsid w:val="00653ECD"/>
    <w:rsid w:val="00654476"/>
    <w:rsid w:val="00654D0B"/>
    <w:rsid w:val="0065513B"/>
    <w:rsid w:val="00655385"/>
    <w:rsid w:val="00656906"/>
    <w:rsid w:val="00656F5D"/>
    <w:rsid w:val="00657266"/>
    <w:rsid w:val="006572D2"/>
    <w:rsid w:val="006574AF"/>
    <w:rsid w:val="00657AE8"/>
    <w:rsid w:val="00660776"/>
    <w:rsid w:val="006616C1"/>
    <w:rsid w:val="00661EBB"/>
    <w:rsid w:val="00662A11"/>
    <w:rsid w:val="00662D0C"/>
    <w:rsid w:val="0066327F"/>
    <w:rsid w:val="006637FC"/>
    <w:rsid w:val="006644AA"/>
    <w:rsid w:val="00664511"/>
    <w:rsid w:val="00664558"/>
    <w:rsid w:val="0066467D"/>
    <w:rsid w:val="006647A3"/>
    <w:rsid w:val="00664E60"/>
    <w:rsid w:val="006651BA"/>
    <w:rsid w:val="00665D8C"/>
    <w:rsid w:val="00666D54"/>
    <w:rsid w:val="00666E0C"/>
    <w:rsid w:val="00667595"/>
    <w:rsid w:val="0066760D"/>
    <w:rsid w:val="00667FCD"/>
    <w:rsid w:val="00670023"/>
    <w:rsid w:val="00670322"/>
    <w:rsid w:val="0067084C"/>
    <w:rsid w:val="00670E22"/>
    <w:rsid w:val="006714A2"/>
    <w:rsid w:val="0067152B"/>
    <w:rsid w:val="006716EC"/>
    <w:rsid w:val="00671E89"/>
    <w:rsid w:val="00672057"/>
    <w:rsid w:val="00672E3A"/>
    <w:rsid w:val="006737F1"/>
    <w:rsid w:val="00673875"/>
    <w:rsid w:val="00673BF6"/>
    <w:rsid w:val="0067455D"/>
    <w:rsid w:val="00674F24"/>
    <w:rsid w:val="006757AE"/>
    <w:rsid w:val="00675F93"/>
    <w:rsid w:val="006768D8"/>
    <w:rsid w:val="00677303"/>
    <w:rsid w:val="00677328"/>
    <w:rsid w:val="006773D6"/>
    <w:rsid w:val="006774CE"/>
    <w:rsid w:val="0067754D"/>
    <w:rsid w:val="00677985"/>
    <w:rsid w:val="0068023F"/>
    <w:rsid w:val="00680ED9"/>
    <w:rsid w:val="00680F42"/>
    <w:rsid w:val="006820E6"/>
    <w:rsid w:val="006826A1"/>
    <w:rsid w:val="00682A56"/>
    <w:rsid w:val="00682BE3"/>
    <w:rsid w:val="00682FF3"/>
    <w:rsid w:val="00683495"/>
    <w:rsid w:val="006838A6"/>
    <w:rsid w:val="00683D07"/>
    <w:rsid w:val="006841FF"/>
    <w:rsid w:val="00684242"/>
    <w:rsid w:val="00684D5A"/>
    <w:rsid w:val="00685470"/>
    <w:rsid w:val="00685738"/>
    <w:rsid w:val="00685958"/>
    <w:rsid w:val="00685F33"/>
    <w:rsid w:val="006868E9"/>
    <w:rsid w:val="006868EB"/>
    <w:rsid w:val="00686B5C"/>
    <w:rsid w:val="006871C8"/>
    <w:rsid w:val="006878F8"/>
    <w:rsid w:val="00687F30"/>
    <w:rsid w:val="0069006A"/>
    <w:rsid w:val="006901B5"/>
    <w:rsid w:val="00690971"/>
    <w:rsid w:val="00690BCA"/>
    <w:rsid w:val="00690FE1"/>
    <w:rsid w:val="0069147A"/>
    <w:rsid w:val="00692EAB"/>
    <w:rsid w:val="006937AE"/>
    <w:rsid w:val="00693B42"/>
    <w:rsid w:val="00693C33"/>
    <w:rsid w:val="00693DFD"/>
    <w:rsid w:val="00695680"/>
    <w:rsid w:val="00695B5E"/>
    <w:rsid w:val="00695C24"/>
    <w:rsid w:val="00695E56"/>
    <w:rsid w:val="00695F9A"/>
    <w:rsid w:val="00696011"/>
    <w:rsid w:val="00696B06"/>
    <w:rsid w:val="00696B76"/>
    <w:rsid w:val="00696FAB"/>
    <w:rsid w:val="00697550"/>
    <w:rsid w:val="00697709"/>
    <w:rsid w:val="00697BC2"/>
    <w:rsid w:val="00697CCC"/>
    <w:rsid w:val="006A101E"/>
    <w:rsid w:val="006A1310"/>
    <w:rsid w:val="006A1352"/>
    <w:rsid w:val="006A1D5F"/>
    <w:rsid w:val="006A2631"/>
    <w:rsid w:val="006A2A35"/>
    <w:rsid w:val="006A2B19"/>
    <w:rsid w:val="006A2F39"/>
    <w:rsid w:val="006A35CF"/>
    <w:rsid w:val="006A3C18"/>
    <w:rsid w:val="006A3DBA"/>
    <w:rsid w:val="006A3E1C"/>
    <w:rsid w:val="006A3FFC"/>
    <w:rsid w:val="006A50A2"/>
    <w:rsid w:val="006A518D"/>
    <w:rsid w:val="006A5416"/>
    <w:rsid w:val="006A5983"/>
    <w:rsid w:val="006A5E3B"/>
    <w:rsid w:val="006A7531"/>
    <w:rsid w:val="006A753C"/>
    <w:rsid w:val="006A7C5D"/>
    <w:rsid w:val="006B0091"/>
    <w:rsid w:val="006B0784"/>
    <w:rsid w:val="006B1A14"/>
    <w:rsid w:val="006B25A9"/>
    <w:rsid w:val="006B2CD8"/>
    <w:rsid w:val="006B2E4A"/>
    <w:rsid w:val="006B2F4A"/>
    <w:rsid w:val="006B363F"/>
    <w:rsid w:val="006B3E8A"/>
    <w:rsid w:val="006B4165"/>
    <w:rsid w:val="006B4C5A"/>
    <w:rsid w:val="006B5476"/>
    <w:rsid w:val="006B5CCD"/>
    <w:rsid w:val="006B65E3"/>
    <w:rsid w:val="006B6942"/>
    <w:rsid w:val="006B6E2E"/>
    <w:rsid w:val="006B6F72"/>
    <w:rsid w:val="006B6FC2"/>
    <w:rsid w:val="006B77B9"/>
    <w:rsid w:val="006C04B1"/>
    <w:rsid w:val="006C054B"/>
    <w:rsid w:val="006C0D19"/>
    <w:rsid w:val="006C130E"/>
    <w:rsid w:val="006C15BB"/>
    <w:rsid w:val="006C18EA"/>
    <w:rsid w:val="006C191B"/>
    <w:rsid w:val="006C300B"/>
    <w:rsid w:val="006C3108"/>
    <w:rsid w:val="006C320D"/>
    <w:rsid w:val="006C3A2B"/>
    <w:rsid w:val="006C3E55"/>
    <w:rsid w:val="006C3EBC"/>
    <w:rsid w:val="006C42C3"/>
    <w:rsid w:val="006C5308"/>
    <w:rsid w:val="006C57F7"/>
    <w:rsid w:val="006C59D0"/>
    <w:rsid w:val="006C6B90"/>
    <w:rsid w:val="006C70A2"/>
    <w:rsid w:val="006C71A6"/>
    <w:rsid w:val="006C7A5D"/>
    <w:rsid w:val="006D018F"/>
    <w:rsid w:val="006D03D7"/>
    <w:rsid w:val="006D109F"/>
    <w:rsid w:val="006D1CCE"/>
    <w:rsid w:val="006D25B5"/>
    <w:rsid w:val="006D2E8F"/>
    <w:rsid w:val="006D369C"/>
    <w:rsid w:val="006D3A14"/>
    <w:rsid w:val="006D3B22"/>
    <w:rsid w:val="006D3FE6"/>
    <w:rsid w:val="006D48C5"/>
    <w:rsid w:val="006D4A06"/>
    <w:rsid w:val="006D4D20"/>
    <w:rsid w:val="006D586E"/>
    <w:rsid w:val="006D6486"/>
    <w:rsid w:val="006D77B6"/>
    <w:rsid w:val="006E0748"/>
    <w:rsid w:val="006E0787"/>
    <w:rsid w:val="006E0844"/>
    <w:rsid w:val="006E0AD4"/>
    <w:rsid w:val="006E0F8A"/>
    <w:rsid w:val="006E1290"/>
    <w:rsid w:val="006E1837"/>
    <w:rsid w:val="006E18A8"/>
    <w:rsid w:val="006E1F28"/>
    <w:rsid w:val="006E24BA"/>
    <w:rsid w:val="006E277C"/>
    <w:rsid w:val="006E3023"/>
    <w:rsid w:val="006E329A"/>
    <w:rsid w:val="006E36B9"/>
    <w:rsid w:val="006E3B07"/>
    <w:rsid w:val="006E3DBB"/>
    <w:rsid w:val="006E44DA"/>
    <w:rsid w:val="006E58B2"/>
    <w:rsid w:val="006E621B"/>
    <w:rsid w:val="006E6B04"/>
    <w:rsid w:val="006E7750"/>
    <w:rsid w:val="006E7AAE"/>
    <w:rsid w:val="006E7CB0"/>
    <w:rsid w:val="006F085D"/>
    <w:rsid w:val="006F0898"/>
    <w:rsid w:val="006F0929"/>
    <w:rsid w:val="006F10CB"/>
    <w:rsid w:val="006F1988"/>
    <w:rsid w:val="006F224B"/>
    <w:rsid w:val="006F24E7"/>
    <w:rsid w:val="006F2890"/>
    <w:rsid w:val="006F49D3"/>
    <w:rsid w:val="006F6B87"/>
    <w:rsid w:val="006F72AD"/>
    <w:rsid w:val="006F760A"/>
    <w:rsid w:val="00700B70"/>
    <w:rsid w:val="00701615"/>
    <w:rsid w:val="0070239B"/>
    <w:rsid w:val="0070312E"/>
    <w:rsid w:val="007031FE"/>
    <w:rsid w:val="00703731"/>
    <w:rsid w:val="0070465C"/>
    <w:rsid w:val="007052D5"/>
    <w:rsid w:val="0070563B"/>
    <w:rsid w:val="00705F21"/>
    <w:rsid w:val="007066DC"/>
    <w:rsid w:val="0070679F"/>
    <w:rsid w:val="007069E2"/>
    <w:rsid w:val="00706E83"/>
    <w:rsid w:val="00710218"/>
    <w:rsid w:val="00710333"/>
    <w:rsid w:val="00710728"/>
    <w:rsid w:val="00710DE3"/>
    <w:rsid w:val="007117F8"/>
    <w:rsid w:val="00712568"/>
    <w:rsid w:val="007142A2"/>
    <w:rsid w:val="00714C51"/>
    <w:rsid w:val="00715168"/>
    <w:rsid w:val="00715975"/>
    <w:rsid w:val="00716A1C"/>
    <w:rsid w:val="007205C1"/>
    <w:rsid w:val="00720633"/>
    <w:rsid w:val="00720B01"/>
    <w:rsid w:val="00720B2E"/>
    <w:rsid w:val="007217F6"/>
    <w:rsid w:val="007217F7"/>
    <w:rsid w:val="00722468"/>
    <w:rsid w:val="007224BC"/>
    <w:rsid w:val="00722687"/>
    <w:rsid w:val="00722D0E"/>
    <w:rsid w:val="00723099"/>
    <w:rsid w:val="00723347"/>
    <w:rsid w:val="00723726"/>
    <w:rsid w:val="0072452F"/>
    <w:rsid w:val="007255F7"/>
    <w:rsid w:val="007269A9"/>
    <w:rsid w:val="007269F3"/>
    <w:rsid w:val="007274C1"/>
    <w:rsid w:val="00727583"/>
    <w:rsid w:val="00727948"/>
    <w:rsid w:val="00727BDA"/>
    <w:rsid w:val="00730899"/>
    <w:rsid w:val="00730AF7"/>
    <w:rsid w:val="00730DD7"/>
    <w:rsid w:val="00730FA1"/>
    <w:rsid w:val="007312D4"/>
    <w:rsid w:val="00731871"/>
    <w:rsid w:val="00731CFD"/>
    <w:rsid w:val="00731F41"/>
    <w:rsid w:val="00731F8D"/>
    <w:rsid w:val="00732839"/>
    <w:rsid w:val="00733288"/>
    <w:rsid w:val="00733589"/>
    <w:rsid w:val="00733745"/>
    <w:rsid w:val="00733850"/>
    <w:rsid w:val="007342B2"/>
    <w:rsid w:val="0073499B"/>
    <w:rsid w:val="00735A71"/>
    <w:rsid w:val="00735E1E"/>
    <w:rsid w:val="00735FF8"/>
    <w:rsid w:val="0073640A"/>
    <w:rsid w:val="00736792"/>
    <w:rsid w:val="00737181"/>
    <w:rsid w:val="00737238"/>
    <w:rsid w:val="0073727F"/>
    <w:rsid w:val="007379FE"/>
    <w:rsid w:val="00740B86"/>
    <w:rsid w:val="00740FEF"/>
    <w:rsid w:val="00741523"/>
    <w:rsid w:val="00741577"/>
    <w:rsid w:val="00741A1B"/>
    <w:rsid w:val="00742B0B"/>
    <w:rsid w:val="007432EC"/>
    <w:rsid w:val="00743A7D"/>
    <w:rsid w:val="00743EC0"/>
    <w:rsid w:val="00743F80"/>
    <w:rsid w:val="00743FE5"/>
    <w:rsid w:val="00743FE9"/>
    <w:rsid w:val="007440B1"/>
    <w:rsid w:val="0074498C"/>
    <w:rsid w:val="0074534D"/>
    <w:rsid w:val="00746995"/>
    <w:rsid w:val="00746A8D"/>
    <w:rsid w:val="00746B69"/>
    <w:rsid w:val="00747336"/>
    <w:rsid w:val="00747CF8"/>
    <w:rsid w:val="00750056"/>
    <w:rsid w:val="0075024D"/>
    <w:rsid w:val="0075036D"/>
    <w:rsid w:val="007505A3"/>
    <w:rsid w:val="00751554"/>
    <w:rsid w:val="00751C85"/>
    <w:rsid w:val="0075242F"/>
    <w:rsid w:val="00752F2E"/>
    <w:rsid w:val="00753227"/>
    <w:rsid w:val="00753716"/>
    <w:rsid w:val="00753FAB"/>
    <w:rsid w:val="007540F1"/>
    <w:rsid w:val="007546E2"/>
    <w:rsid w:val="007548E2"/>
    <w:rsid w:val="00754BDF"/>
    <w:rsid w:val="00754D5B"/>
    <w:rsid w:val="0075524D"/>
    <w:rsid w:val="00755927"/>
    <w:rsid w:val="00755E87"/>
    <w:rsid w:val="007568D6"/>
    <w:rsid w:val="00756C45"/>
    <w:rsid w:val="00757694"/>
    <w:rsid w:val="007577E0"/>
    <w:rsid w:val="00761D5A"/>
    <w:rsid w:val="007624B3"/>
    <w:rsid w:val="00762A73"/>
    <w:rsid w:val="00762FEA"/>
    <w:rsid w:val="00763BD3"/>
    <w:rsid w:val="00763F05"/>
    <w:rsid w:val="00765160"/>
    <w:rsid w:val="007654C6"/>
    <w:rsid w:val="00765BE6"/>
    <w:rsid w:val="0076671D"/>
    <w:rsid w:val="00767331"/>
    <w:rsid w:val="007716E8"/>
    <w:rsid w:val="00771EA6"/>
    <w:rsid w:val="0077245D"/>
    <w:rsid w:val="00772B20"/>
    <w:rsid w:val="00772F55"/>
    <w:rsid w:val="00773F7A"/>
    <w:rsid w:val="0077428A"/>
    <w:rsid w:val="00774BBA"/>
    <w:rsid w:val="00774F77"/>
    <w:rsid w:val="00775633"/>
    <w:rsid w:val="0077564B"/>
    <w:rsid w:val="007759CF"/>
    <w:rsid w:val="00775A0B"/>
    <w:rsid w:val="00775B39"/>
    <w:rsid w:val="00775F6B"/>
    <w:rsid w:val="007760B8"/>
    <w:rsid w:val="00776323"/>
    <w:rsid w:val="00776587"/>
    <w:rsid w:val="00776956"/>
    <w:rsid w:val="00777A0A"/>
    <w:rsid w:val="00777A37"/>
    <w:rsid w:val="00777F88"/>
    <w:rsid w:val="0078023C"/>
    <w:rsid w:val="007802ED"/>
    <w:rsid w:val="007812A3"/>
    <w:rsid w:val="007831A0"/>
    <w:rsid w:val="00783F97"/>
    <w:rsid w:val="0078629A"/>
    <w:rsid w:val="007862C1"/>
    <w:rsid w:val="00786612"/>
    <w:rsid w:val="00786C2A"/>
    <w:rsid w:val="00790FE9"/>
    <w:rsid w:val="0079148D"/>
    <w:rsid w:val="007917FB"/>
    <w:rsid w:val="00791FEC"/>
    <w:rsid w:val="0079300F"/>
    <w:rsid w:val="0079351D"/>
    <w:rsid w:val="00793B09"/>
    <w:rsid w:val="00793BA6"/>
    <w:rsid w:val="00793F59"/>
    <w:rsid w:val="0079401E"/>
    <w:rsid w:val="007943F8"/>
    <w:rsid w:val="007947F8"/>
    <w:rsid w:val="007949E4"/>
    <w:rsid w:val="00794F3F"/>
    <w:rsid w:val="00794FB2"/>
    <w:rsid w:val="007958CD"/>
    <w:rsid w:val="007959E1"/>
    <w:rsid w:val="007962FC"/>
    <w:rsid w:val="00796319"/>
    <w:rsid w:val="0079684C"/>
    <w:rsid w:val="007968CE"/>
    <w:rsid w:val="00796B53"/>
    <w:rsid w:val="00796EFB"/>
    <w:rsid w:val="007972C1"/>
    <w:rsid w:val="007972CE"/>
    <w:rsid w:val="007976FC"/>
    <w:rsid w:val="00797A1F"/>
    <w:rsid w:val="00797CEB"/>
    <w:rsid w:val="00797D52"/>
    <w:rsid w:val="007A02EA"/>
    <w:rsid w:val="007A035F"/>
    <w:rsid w:val="007A0E67"/>
    <w:rsid w:val="007A11C8"/>
    <w:rsid w:val="007A1B29"/>
    <w:rsid w:val="007A1DB7"/>
    <w:rsid w:val="007A2389"/>
    <w:rsid w:val="007A25A8"/>
    <w:rsid w:val="007A28C9"/>
    <w:rsid w:val="007A2BFD"/>
    <w:rsid w:val="007A2EF3"/>
    <w:rsid w:val="007A3301"/>
    <w:rsid w:val="007A3400"/>
    <w:rsid w:val="007A40F4"/>
    <w:rsid w:val="007A486C"/>
    <w:rsid w:val="007A54FE"/>
    <w:rsid w:val="007A55C4"/>
    <w:rsid w:val="007A583A"/>
    <w:rsid w:val="007A5BDE"/>
    <w:rsid w:val="007A60F1"/>
    <w:rsid w:val="007A64E9"/>
    <w:rsid w:val="007A68FE"/>
    <w:rsid w:val="007A6DEF"/>
    <w:rsid w:val="007A71EA"/>
    <w:rsid w:val="007A7A44"/>
    <w:rsid w:val="007B04B2"/>
    <w:rsid w:val="007B25E3"/>
    <w:rsid w:val="007B2A0F"/>
    <w:rsid w:val="007B2B4C"/>
    <w:rsid w:val="007B3584"/>
    <w:rsid w:val="007B36A7"/>
    <w:rsid w:val="007B371E"/>
    <w:rsid w:val="007B3A46"/>
    <w:rsid w:val="007B470E"/>
    <w:rsid w:val="007B4720"/>
    <w:rsid w:val="007B50E9"/>
    <w:rsid w:val="007B54A9"/>
    <w:rsid w:val="007B624E"/>
    <w:rsid w:val="007B63DB"/>
    <w:rsid w:val="007B6DEB"/>
    <w:rsid w:val="007B6F6E"/>
    <w:rsid w:val="007B738F"/>
    <w:rsid w:val="007B7928"/>
    <w:rsid w:val="007C02E7"/>
    <w:rsid w:val="007C03D0"/>
    <w:rsid w:val="007C113C"/>
    <w:rsid w:val="007C2838"/>
    <w:rsid w:val="007C2891"/>
    <w:rsid w:val="007C2B4E"/>
    <w:rsid w:val="007C3335"/>
    <w:rsid w:val="007C479A"/>
    <w:rsid w:val="007C4F08"/>
    <w:rsid w:val="007C5E25"/>
    <w:rsid w:val="007C6788"/>
    <w:rsid w:val="007C678F"/>
    <w:rsid w:val="007C6839"/>
    <w:rsid w:val="007C6FC7"/>
    <w:rsid w:val="007C725E"/>
    <w:rsid w:val="007C77F4"/>
    <w:rsid w:val="007D01B5"/>
    <w:rsid w:val="007D01EF"/>
    <w:rsid w:val="007D0812"/>
    <w:rsid w:val="007D0E8E"/>
    <w:rsid w:val="007D12E9"/>
    <w:rsid w:val="007D1D33"/>
    <w:rsid w:val="007D351A"/>
    <w:rsid w:val="007D4C85"/>
    <w:rsid w:val="007D555E"/>
    <w:rsid w:val="007D5FD3"/>
    <w:rsid w:val="007D6A19"/>
    <w:rsid w:val="007E0610"/>
    <w:rsid w:val="007E0684"/>
    <w:rsid w:val="007E082B"/>
    <w:rsid w:val="007E0E76"/>
    <w:rsid w:val="007E162A"/>
    <w:rsid w:val="007E22D9"/>
    <w:rsid w:val="007E2994"/>
    <w:rsid w:val="007E2C37"/>
    <w:rsid w:val="007E2D25"/>
    <w:rsid w:val="007E2FA1"/>
    <w:rsid w:val="007E3A32"/>
    <w:rsid w:val="007E452C"/>
    <w:rsid w:val="007E4795"/>
    <w:rsid w:val="007E5039"/>
    <w:rsid w:val="007E51B5"/>
    <w:rsid w:val="007E54B0"/>
    <w:rsid w:val="007E5562"/>
    <w:rsid w:val="007E5B37"/>
    <w:rsid w:val="007E5B46"/>
    <w:rsid w:val="007E60A2"/>
    <w:rsid w:val="007E6454"/>
    <w:rsid w:val="007E67AB"/>
    <w:rsid w:val="007E6C85"/>
    <w:rsid w:val="007E6F5D"/>
    <w:rsid w:val="007E7325"/>
    <w:rsid w:val="007E7445"/>
    <w:rsid w:val="007E7715"/>
    <w:rsid w:val="007F0566"/>
    <w:rsid w:val="007F0D51"/>
    <w:rsid w:val="007F1339"/>
    <w:rsid w:val="007F1E4D"/>
    <w:rsid w:val="007F2C4A"/>
    <w:rsid w:val="007F2E77"/>
    <w:rsid w:val="007F308D"/>
    <w:rsid w:val="007F4F2C"/>
    <w:rsid w:val="007F56BE"/>
    <w:rsid w:val="007F5946"/>
    <w:rsid w:val="007F5EE8"/>
    <w:rsid w:val="007F6B92"/>
    <w:rsid w:val="007F70FB"/>
    <w:rsid w:val="007F7A1A"/>
    <w:rsid w:val="008001B9"/>
    <w:rsid w:val="0080058F"/>
    <w:rsid w:val="00800AE6"/>
    <w:rsid w:val="008013D6"/>
    <w:rsid w:val="00801531"/>
    <w:rsid w:val="00801C9F"/>
    <w:rsid w:val="00801E0F"/>
    <w:rsid w:val="00802245"/>
    <w:rsid w:val="00802408"/>
    <w:rsid w:val="008024E3"/>
    <w:rsid w:val="008026EA"/>
    <w:rsid w:val="0080299F"/>
    <w:rsid w:val="00802B7C"/>
    <w:rsid w:val="00802F6D"/>
    <w:rsid w:val="00803CB2"/>
    <w:rsid w:val="0080407E"/>
    <w:rsid w:val="00804119"/>
    <w:rsid w:val="008045E8"/>
    <w:rsid w:val="00804BB0"/>
    <w:rsid w:val="00804C47"/>
    <w:rsid w:val="0080524F"/>
    <w:rsid w:val="00805377"/>
    <w:rsid w:val="0080676B"/>
    <w:rsid w:val="00807DB6"/>
    <w:rsid w:val="00811617"/>
    <w:rsid w:val="008141D9"/>
    <w:rsid w:val="00814895"/>
    <w:rsid w:val="00814C6F"/>
    <w:rsid w:val="00814EAB"/>
    <w:rsid w:val="0081529B"/>
    <w:rsid w:val="0081545F"/>
    <w:rsid w:val="008156BC"/>
    <w:rsid w:val="00816382"/>
    <w:rsid w:val="008164BD"/>
    <w:rsid w:val="008168BE"/>
    <w:rsid w:val="00816BFE"/>
    <w:rsid w:val="00816F95"/>
    <w:rsid w:val="008174BE"/>
    <w:rsid w:val="0082005F"/>
    <w:rsid w:val="008201B6"/>
    <w:rsid w:val="00821E47"/>
    <w:rsid w:val="008221C2"/>
    <w:rsid w:val="00822548"/>
    <w:rsid w:val="00822A3B"/>
    <w:rsid w:val="00823614"/>
    <w:rsid w:val="008242D2"/>
    <w:rsid w:val="00824593"/>
    <w:rsid w:val="008248A7"/>
    <w:rsid w:val="00824BCC"/>
    <w:rsid w:val="00824F37"/>
    <w:rsid w:val="00824F48"/>
    <w:rsid w:val="008259F2"/>
    <w:rsid w:val="00827044"/>
    <w:rsid w:val="008273FF"/>
    <w:rsid w:val="00827B6C"/>
    <w:rsid w:val="00827FCB"/>
    <w:rsid w:val="00830325"/>
    <w:rsid w:val="008308C2"/>
    <w:rsid w:val="00830AFE"/>
    <w:rsid w:val="00830C26"/>
    <w:rsid w:val="00830C4B"/>
    <w:rsid w:val="00831310"/>
    <w:rsid w:val="00831434"/>
    <w:rsid w:val="008314E6"/>
    <w:rsid w:val="00832231"/>
    <w:rsid w:val="0083277E"/>
    <w:rsid w:val="00832D51"/>
    <w:rsid w:val="008336C6"/>
    <w:rsid w:val="00833A7D"/>
    <w:rsid w:val="00833C81"/>
    <w:rsid w:val="00833FC0"/>
    <w:rsid w:val="00835023"/>
    <w:rsid w:val="00835808"/>
    <w:rsid w:val="00835825"/>
    <w:rsid w:val="008358A7"/>
    <w:rsid w:val="008364CA"/>
    <w:rsid w:val="008367BB"/>
    <w:rsid w:val="00836886"/>
    <w:rsid w:val="008374FE"/>
    <w:rsid w:val="0083774C"/>
    <w:rsid w:val="00837B2E"/>
    <w:rsid w:val="00837D67"/>
    <w:rsid w:val="00837E94"/>
    <w:rsid w:val="00840C25"/>
    <w:rsid w:val="008416A1"/>
    <w:rsid w:val="00841DBF"/>
    <w:rsid w:val="008424E9"/>
    <w:rsid w:val="008427CC"/>
    <w:rsid w:val="008438C1"/>
    <w:rsid w:val="00843915"/>
    <w:rsid w:val="00843F06"/>
    <w:rsid w:val="00844258"/>
    <w:rsid w:val="0084429C"/>
    <w:rsid w:val="00844E41"/>
    <w:rsid w:val="00845321"/>
    <w:rsid w:val="00845853"/>
    <w:rsid w:val="008458D5"/>
    <w:rsid w:val="00845B76"/>
    <w:rsid w:val="0084678D"/>
    <w:rsid w:val="0084715E"/>
    <w:rsid w:val="00847171"/>
    <w:rsid w:val="0084783D"/>
    <w:rsid w:val="008500C9"/>
    <w:rsid w:val="008507AB"/>
    <w:rsid w:val="00850EA8"/>
    <w:rsid w:val="00851519"/>
    <w:rsid w:val="00852ABB"/>
    <w:rsid w:val="00852C38"/>
    <w:rsid w:val="00852D08"/>
    <w:rsid w:val="00853033"/>
    <w:rsid w:val="008534EE"/>
    <w:rsid w:val="008535C8"/>
    <w:rsid w:val="008536D5"/>
    <w:rsid w:val="0085422C"/>
    <w:rsid w:val="008542C5"/>
    <w:rsid w:val="00856BD9"/>
    <w:rsid w:val="00856F1A"/>
    <w:rsid w:val="00857055"/>
    <w:rsid w:val="0085771A"/>
    <w:rsid w:val="00857722"/>
    <w:rsid w:val="00857822"/>
    <w:rsid w:val="008601EC"/>
    <w:rsid w:val="008609B4"/>
    <w:rsid w:val="008610F4"/>
    <w:rsid w:val="00861137"/>
    <w:rsid w:val="0086195A"/>
    <w:rsid w:val="00862390"/>
    <w:rsid w:val="00862883"/>
    <w:rsid w:val="008631CA"/>
    <w:rsid w:val="00863992"/>
    <w:rsid w:val="00863C6E"/>
    <w:rsid w:val="00863DCA"/>
    <w:rsid w:val="00864E83"/>
    <w:rsid w:val="0086536E"/>
    <w:rsid w:val="00866DC0"/>
    <w:rsid w:val="00867945"/>
    <w:rsid w:val="00867B7F"/>
    <w:rsid w:val="008704FF"/>
    <w:rsid w:val="00870533"/>
    <w:rsid w:val="00870E2B"/>
    <w:rsid w:val="008711E1"/>
    <w:rsid w:val="008716CD"/>
    <w:rsid w:val="00873FFF"/>
    <w:rsid w:val="008740E3"/>
    <w:rsid w:val="0087441C"/>
    <w:rsid w:val="0087483D"/>
    <w:rsid w:val="00874D1E"/>
    <w:rsid w:val="00874F41"/>
    <w:rsid w:val="00876845"/>
    <w:rsid w:val="0087698E"/>
    <w:rsid w:val="00876C8A"/>
    <w:rsid w:val="00877A2D"/>
    <w:rsid w:val="00877EAF"/>
    <w:rsid w:val="00880B6B"/>
    <w:rsid w:val="00880E1B"/>
    <w:rsid w:val="00880E1F"/>
    <w:rsid w:val="00881799"/>
    <w:rsid w:val="00881EC6"/>
    <w:rsid w:val="00882513"/>
    <w:rsid w:val="008829C3"/>
    <w:rsid w:val="00882A24"/>
    <w:rsid w:val="00883087"/>
    <w:rsid w:val="00883467"/>
    <w:rsid w:val="0088368C"/>
    <w:rsid w:val="00883C9E"/>
    <w:rsid w:val="00883ED5"/>
    <w:rsid w:val="0088427F"/>
    <w:rsid w:val="0088518D"/>
    <w:rsid w:val="00886148"/>
    <w:rsid w:val="0088623F"/>
    <w:rsid w:val="00886664"/>
    <w:rsid w:val="008868CF"/>
    <w:rsid w:val="00887E4E"/>
    <w:rsid w:val="00890A75"/>
    <w:rsid w:val="00890F3B"/>
    <w:rsid w:val="008911D1"/>
    <w:rsid w:val="008916F2"/>
    <w:rsid w:val="00892164"/>
    <w:rsid w:val="008929B2"/>
    <w:rsid w:val="00892C06"/>
    <w:rsid w:val="00892CBC"/>
    <w:rsid w:val="00893308"/>
    <w:rsid w:val="0089356E"/>
    <w:rsid w:val="0089371D"/>
    <w:rsid w:val="00893F34"/>
    <w:rsid w:val="008947D2"/>
    <w:rsid w:val="00895FCA"/>
    <w:rsid w:val="00896040"/>
    <w:rsid w:val="00896176"/>
    <w:rsid w:val="008968CC"/>
    <w:rsid w:val="008970B7"/>
    <w:rsid w:val="0089777A"/>
    <w:rsid w:val="00897E58"/>
    <w:rsid w:val="00897EB4"/>
    <w:rsid w:val="008A0701"/>
    <w:rsid w:val="008A1220"/>
    <w:rsid w:val="008A189A"/>
    <w:rsid w:val="008A18C1"/>
    <w:rsid w:val="008A2566"/>
    <w:rsid w:val="008A27EB"/>
    <w:rsid w:val="008A2A2B"/>
    <w:rsid w:val="008A2FE8"/>
    <w:rsid w:val="008A36E5"/>
    <w:rsid w:val="008A3BEA"/>
    <w:rsid w:val="008A4D37"/>
    <w:rsid w:val="008A4EA9"/>
    <w:rsid w:val="008A5312"/>
    <w:rsid w:val="008A58F3"/>
    <w:rsid w:val="008A5926"/>
    <w:rsid w:val="008A59FF"/>
    <w:rsid w:val="008A5E7B"/>
    <w:rsid w:val="008A5EEB"/>
    <w:rsid w:val="008A6357"/>
    <w:rsid w:val="008A67AB"/>
    <w:rsid w:val="008A6E66"/>
    <w:rsid w:val="008A7199"/>
    <w:rsid w:val="008A737A"/>
    <w:rsid w:val="008A7777"/>
    <w:rsid w:val="008A7E6A"/>
    <w:rsid w:val="008B02CC"/>
    <w:rsid w:val="008B0AB1"/>
    <w:rsid w:val="008B1AA9"/>
    <w:rsid w:val="008B1B07"/>
    <w:rsid w:val="008B2073"/>
    <w:rsid w:val="008B26B4"/>
    <w:rsid w:val="008B2750"/>
    <w:rsid w:val="008B32A0"/>
    <w:rsid w:val="008B3B23"/>
    <w:rsid w:val="008B3E3E"/>
    <w:rsid w:val="008B420F"/>
    <w:rsid w:val="008B4E6B"/>
    <w:rsid w:val="008B4FF2"/>
    <w:rsid w:val="008B57BB"/>
    <w:rsid w:val="008B600E"/>
    <w:rsid w:val="008B77FA"/>
    <w:rsid w:val="008B7BB9"/>
    <w:rsid w:val="008B7CE1"/>
    <w:rsid w:val="008C059A"/>
    <w:rsid w:val="008C1F05"/>
    <w:rsid w:val="008C2B95"/>
    <w:rsid w:val="008C2E01"/>
    <w:rsid w:val="008C38EB"/>
    <w:rsid w:val="008C526A"/>
    <w:rsid w:val="008C53E5"/>
    <w:rsid w:val="008C5BC6"/>
    <w:rsid w:val="008C5BFC"/>
    <w:rsid w:val="008C5CC7"/>
    <w:rsid w:val="008C67C3"/>
    <w:rsid w:val="008C6948"/>
    <w:rsid w:val="008C6E57"/>
    <w:rsid w:val="008C6F0C"/>
    <w:rsid w:val="008C70C2"/>
    <w:rsid w:val="008C7A7D"/>
    <w:rsid w:val="008C7C9A"/>
    <w:rsid w:val="008C7CEF"/>
    <w:rsid w:val="008D0820"/>
    <w:rsid w:val="008D0F7F"/>
    <w:rsid w:val="008D1026"/>
    <w:rsid w:val="008D1D06"/>
    <w:rsid w:val="008D1D6E"/>
    <w:rsid w:val="008D22E1"/>
    <w:rsid w:val="008D2A5D"/>
    <w:rsid w:val="008D3630"/>
    <w:rsid w:val="008D36E0"/>
    <w:rsid w:val="008D3AD0"/>
    <w:rsid w:val="008D4059"/>
    <w:rsid w:val="008D4179"/>
    <w:rsid w:val="008D46A3"/>
    <w:rsid w:val="008D4889"/>
    <w:rsid w:val="008D4DD5"/>
    <w:rsid w:val="008D50F8"/>
    <w:rsid w:val="008D5856"/>
    <w:rsid w:val="008D5D56"/>
    <w:rsid w:val="008D5E65"/>
    <w:rsid w:val="008D5F8D"/>
    <w:rsid w:val="008D635B"/>
    <w:rsid w:val="008D6712"/>
    <w:rsid w:val="008D6B22"/>
    <w:rsid w:val="008D78AA"/>
    <w:rsid w:val="008E01AC"/>
    <w:rsid w:val="008E0596"/>
    <w:rsid w:val="008E09A2"/>
    <w:rsid w:val="008E13E4"/>
    <w:rsid w:val="008E1AF8"/>
    <w:rsid w:val="008E2295"/>
    <w:rsid w:val="008E28F9"/>
    <w:rsid w:val="008E29FF"/>
    <w:rsid w:val="008E2C29"/>
    <w:rsid w:val="008E2DD7"/>
    <w:rsid w:val="008E2F35"/>
    <w:rsid w:val="008E336C"/>
    <w:rsid w:val="008E3967"/>
    <w:rsid w:val="008E3E24"/>
    <w:rsid w:val="008E483D"/>
    <w:rsid w:val="008E4ABC"/>
    <w:rsid w:val="008E4FA8"/>
    <w:rsid w:val="008E5997"/>
    <w:rsid w:val="008E60FF"/>
    <w:rsid w:val="008E6D08"/>
    <w:rsid w:val="008E74CB"/>
    <w:rsid w:val="008E7A11"/>
    <w:rsid w:val="008E7FF8"/>
    <w:rsid w:val="008F0722"/>
    <w:rsid w:val="008F1933"/>
    <w:rsid w:val="008F1D77"/>
    <w:rsid w:val="008F269B"/>
    <w:rsid w:val="008F27AB"/>
    <w:rsid w:val="008F2B1D"/>
    <w:rsid w:val="008F2F68"/>
    <w:rsid w:val="008F352B"/>
    <w:rsid w:val="008F3D2B"/>
    <w:rsid w:val="008F47D5"/>
    <w:rsid w:val="008F4A1E"/>
    <w:rsid w:val="008F7748"/>
    <w:rsid w:val="008F7BA5"/>
    <w:rsid w:val="0090016F"/>
    <w:rsid w:val="009009A2"/>
    <w:rsid w:val="00900D80"/>
    <w:rsid w:val="00900EB9"/>
    <w:rsid w:val="00900FF6"/>
    <w:rsid w:val="00901279"/>
    <w:rsid w:val="009013D6"/>
    <w:rsid w:val="009015AD"/>
    <w:rsid w:val="009016CD"/>
    <w:rsid w:val="00901A21"/>
    <w:rsid w:val="00902044"/>
    <w:rsid w:val="009024F9"/>
    <w:rsid w:val="00902D1D"/>
    <w:rsid w:val="00903592"/>
    <w:rsid w:val="00903FC8"/>
    <w:rsid w:val="00904243"/>
    <w:rsid w:val="009042B7"/>
    <w:rsid w:val="00904599"/>
    <w:rsid w:val="00905164"/>
    <w:rsid w:val="009057B0"/>
    <w:rsid w:val="0090739E"/>
    <w:rsid w:val="00907726"/>
    <w:rsid w:val="00910AB1"/>
    <w:rsid w:val="00910E30"/>
    <w:rsid w:val="00910FDB"/>
    <w:rsid w:val="00911046"/>
    <w:rsid w:val="0091115D"/>
    <w:rsid w:val="00911469"/>
    <w:rsid w:val="00912530"/>
    <w:rsid w:val="0091298B"/>
    <w:rsid w:val="00912A6A"/>
    <w:rsid w:val="00912EC0"/>
    <w:rsid w:val="009131F4"/>
    <w:rsid w:val="00913290"/>
    <w:rsid w:val="009136DC"/>
    <w:rsid w:val="00913D87"/>
    <w:rsid w:val="0091416D"/>
    <w:rsid w:val="00914611"/>
    <w:rsid w:val="00914F52"/>
    <w:rsid w:val="00915028"/>
    <w:rsid w:val="009150B2"/>
    <w:rsid w:val="00915705"/>
    <w:rsid w:val="00915E31"/>
    <w:rsid w:val="009163FC"/>
    <w:rsid w:val="0091658B"/>
    <w:rsid w:val="0091698A"/>
    <w:rsid w:val="00917047"/>
    <w:rsid w:val="00917086"/>
    <w:rsid w:val="009175C5"/>
    <w:rsid w:val="009176EA"/>
    <w:rsid w:val="00917C96"/>
    <w:rsid w:val="00920723"/>
    <w:rsid w:val="009207DF"/>
    <w:rsid w:val="0092139D"/>
    <w:rsid w:val="00921B4F"/>
    <w:rsid w:val="009224BC"/>
    <w:rsid w:val="0092394F"/>
    <w:rsid w:val="00923AE0"/>
    <w:rsid w:val="009249F1"/>
    <w:rsid w:val="00926320"/>
    <w:rsid w:val="0092693F"/>
    <w:rsid w:val="00926C32"/>
    <w:rsid w:val="00927529"/>
    <w:rsid w:val="00927B43"/>
    <w:rsid w:val="00927D19"/>
    <w:rsid w:val="00930AC2"/>
    <w:rsid w:val="00930FD1"/>
    <w:rsid w:val="0093134E"/>
    <w:rsid w:val="009316CC"/>
    <w:rsid w:val="00931B2C"/>
    <w:rsid w:val="00931D3C"/>
    <w:rsid w:val="00932662"/>
    <w:rsid w:val="00932F7A"/>
    <w:rsid w:val="00932FE7"/>
    <w:rsid w:val="0093352D"/>
    <w:rsid w:val="00933599"/>
    <w:rsid w:val="0093379B"/>
    <w:rsid w:val="00933D88"/>
    <w:rsid w:val="009342B7"/>
    <w:rsid w:val="009346D1"/>
    <w:rsid w:val="00934715"/>
    <w:rsid w:val="00934AE1"/>
    <w:rsid w:val="009352BA"/>
    <w:rsid w:val="00935D25"/>
    <w:rsid w:val="00935D9B"/>
    <w:rsid w:val="0093737A"/>
    <w:rsid w:val="00937651"/>
    <w:rsid w:val="00937B53"/>
    <w:rsid w:val="00937CA8"/>
    <w:rsid w:val="0094069D"/>
    <w:rsid w:val="00940A21"/>
    <w:rsid w:val="00940FD2"/>
    <w:rsid w:val="009419CA"/>
    <w:rsid w:val="00942052"/>
    <w:rsid w:val="009422B8"/>
    <w:rsid w:val="009427AC"/>
    <w:rsid w:val="00942929"/>
    <w:rsid w:val="009429BB"/>
    <w:rsid w:val="00942A80"/>
    <w:rsid w:val="00942AD8"/>
    <w:rsid w:val="00943742"/>
    <w:rsid w:val="00943CED"/>
    <w:rsid w:val="00943F96"/>
    <w:rsid w:val="009441BE"/>
    <w:rsid w:val="00944F30"/>
    <w:rsid w:val="00944F96"/>
    <w:rsid w:val="00945C64"/>
    <w:rsid w:val="009467EB"/>
    <w:rsid w:val="0094750E"/>
    <w:rsid w:val="00947EEC"/>
    <w:rsid w:val="009505B6"/>
    <w:rsid w:val="0095061B"/>
    <w:rsid w:val="009508C1"/>
    <w:rsid w:val="0095099F"/>
    <w:rsid w:val="00952519"/>
    <w:rsid w:val="00952B87"/>
    <w:rsid w:val="009530BE"/>
    <w:rsid w:val="00953681"/>
    <w:rsid w:val="0095402E"/>
    <w:rsid w:val="00954BA9"/>
    <w:rsid w:val="00954E21"/>
    <w:rsid w:val="00955F8B"/>
    <w:rsid w:val="009577C6"/>
    <w:rsid w:val="00960561"/>
    <w:rsid w:val="009610DA"/>
    <w:rsid w:val="009615F2"/>
    <w:rsid w:val="00961783"/>
    <w:rsid w:val="00961990"/>
    <w:rsid w:val="00961998"/>
    <w:rsid w:val="00962D19"/>
    <w:rsid w:val="00963852"/>
    <w:rsid w:val="00963C75"/>
    <w:rsid w:val="00963F4C"/>
    <w:rsid w:val="0096411C"/>
    <w:rsid w:val="0096485C"/>
    <w:rsid w:val="00964927"/>
    <w:rsid w:val="00964F15"/>
    <w:rsid w:val="009658D7"/>
    <w:rsid w:val="009664B8"/>
    <w:rsid w:val="00966A7E"/>
    <w:rsid w:val="00966C8A"/>
    <w:rsid w:val="00966DA5"/>
    <w:rsid w:val="0096733F"/>
    <w:rsid w:val="00967577"/>
    <w:rsid w:val="00967747"/>
    <w:rsid w:val="00967C87"/>
    <w:rsid w:val="00967F49"/>
    <w:rsid w:val="00970339"/>
    <w:rsid w:val="00970E88"/>
    <w:rsid w:val="00970EAC"/>
    <w:rsid w:val="00971754"/>
    <w:rsid w:val="009719A2"/>
    <w:rsid w:val="0097220F"/>
    <w:rsid w:val="00972806"/>
    <w:rsid w:val="00972882"/>
    <w:rsid w:val="00972A24"/>
    <w:rsid w:val="0097406F"/>
    <w:rsid w:val="0097513C"/>
    <w:rsid w:val="0097590B"/>
    <w:rsid w:val="00975E3A"/>
    <w:rsid w:val="00975F3E"/>
    <w:rsid w:val="0097740A"/>
    <w:rsid w:val="00980193"/>
    <w:rsid w:val="00980AFF"/>
    <w:rsid w:val="009818B2"/>
    <w:rsid w:val="00981922"/>
    <w:rsid w:val="00981C95"/>
    <w:rsid w:val="00982231"/>
    <w:rsid w:val="00982323"/>
    <w:rsid w:val="0098362F"/>
    <w:rsid w:val="00983A35"/>
    <w:rsid w:val="00984071"/>
    <w:rsid w:val="009844DF"/>
    <w:rsid w:val="00984A92"/>
    <w:rsid w:val="00984CFB"/>
    <w:rsid w:val="00985098"/>
    <w:rsid w:val="00985685"/>
    <w:rsid w:val="00985967"/>
    <w:rsid w:val="00985CDF"/>
    <w:rsid w:val="009862C8"/>
    <w:rsid w:val="00986505"/>
    <w:rsid w:val="00987143"/>
    <w:rsid w:val="00987476"/>
    <w:rsid w:val="00987847"/>
    <w:rsid w:val="009900B2"/>
    <w:rsid w:val="009902E3"/>
    <w:rsid w:val="0099093C"/>
    <w:rsid w:val="009909E4"/>
    <w:rsid w:val="00991C33"/>
    <w:rsid w:val="00992373"/>
    <w:rsid w:val="00992FCA"/>
    <w:rsid w:val="00993899"/>
    <w:rsid w:val="00993EF6"/>
    <w:rsid w:val="009957DC"/>
    <w:rsid w:val="00995E7D"/>
    <w:rsid w:val="00996273"/>
    <w:rsid w:val="009970BE"/>
    <w:rsid w:val="009A0041"/>
    <w:rsid w:val="009A10B8"/>
    <w:rsid w:val="009A148F"/>
    <w:rsid w:val="009A15CA"/>
    <w:rsid w:val="009A1824"/>
    <w:rsid w:val="009A18C7"/>
    <w:rsid w:val="009A1B97"/>
    <w:rsid w:val="009A2A45"/>
    <w:rsid w:val="009A32E0"/>
    <w:rsid w:val="009A33A9"/>
    <w:rsid w:val="009A381F"/>
    <w:rsid w:val="009A3E00"/>
    <w:rsid w:val="009A3FB9"/>
    <w:rsid w:val="009A4728"/>
    <w:rsid w:val="009A595B"/>
    <w:rsid w:val="009A6338"/>
    <w:rsid w:val="009A64D1"/>
    <w:rsid w:val="009A6CB1"/>
    <w:rsid w:val="009A76C9"/>
    <w:rsid w:val="009B00CD"/>
    <w:rsid w:val="009B0D32"/>
    <w:rsid w:val="009B1517"/>
    <w:rsid w:val="009B1896"/>
    <w:rsid w:val="009B2910"/>
    <w:rsid w:val="009B2D58"/>
    <w:rsid w:val="009B2EF1"/>
    <w:rsid w:val="009B3617"/>
    <w:rsid w:val="009B4FF9"/>
    <w:rsid w:val="009B520A"/>
    <w:rsid w:val="009B5675"/>
    <w:rsid w:val="009B570D"/>
    <w:rsid w:val="009B59D9"/>
    <w:rsid w:val="009B7330"/>
    <w:rsid w:val="009B7680"/>
    <w:rsid w:val="009B7BD5"/>
    <w:rsid w:val="009C1FB5"/>
    <w:rsid w:val="009C261E"/>
    <w:rsid w:val="009C2CF8"/>
    <w:rsid w:val="009C3666"/>
    <w:rsid w:val="009C3970"/>
    <w:rsid w:val="009C3C33"/>
    <w:rsid w:val="009C3C7E"/>
    <w:rsid w:val="009C3FA0"/>
    <w:rsid w:val="009C4206"/>
    <w:rsid w:val="009C45C1"/>
    <w:rsid w:val="009C480F"/>
    <w:rsid w:val="009C4D9B"/>
    <w:rsid w:val="009C5EA7"/>
    <w:rsid w:val="009C6355"/>
    <w:rsid w:val="009C7024"/>
    <w:rsid w:val="009C7277"/>
    <w:rsid w:val="009C7975"/>
    <w:rsid w:val="009C7C1C"/>
    <w:rsid w:val="009C7EFC"/>
    <w:rsid w:val="009D0514"/>
    <w:rsid w:val="009D05CD"/>
    <w:rsid w:val="009D07B4"/>
    <w:rsid w:val="009D149E"/>
    <w:rsid w:val="009D1B78"/>
    <w:rsid w:val="009D1B8C"/>
    <w:rsid w:val="009D252D"/>
    <w:rsid w:val="009D28D7"/>
    <w:rsid w:val="009D2B5F"/>
    <w:rsid w:val="009D3221"/>
    <w:rsid w:val="009D34BA"/>
    <w:rsid w:val="009D39F4"/>
    <w:rsid w:val="009D3C2C"/>
    <w:rsid w:val="009D445F"/>
    <w:rsid w:val="009D4862"/>
    <w:rsid w:val="009D4AED"/>
    <w:rsid w:val="009D508A"/>
    <w:rsid w:val="009D518E"/>
    <w:rsid w:val="009D553F"/>
    <w:rsid w:val="009D5ED0"/>
    <w:rsid w:val="009D6AED"/>
    <w:rsid w:val="009D7322"/>
    <w:rsid w:val="009D750E"/>
    <w:rsid w:val="009D7665"/>
    <w:rsid w:val="009D7897"/>
    <w:rsid w:val="009E03F5"/>
    <w:rsid w:val="009E0BCD"/>
    <w:rsid w:val="009E0D77"/>
    <w:rsid w:val="009E12A0"/>
    <w:rsid w:val="009E19E9"/>
    <w:rsid w:val="009E1D85"/>
    <w:rsid w:val="009E1F62"/>
    <w:rsid w:val="009E248F"/>
    <w:rsid w:val="009E30D5"/>
    <w:rsid w:val="009E3407"/>
    <w:rsid w:val="009E3920"/>
    <w:rsid w:val="009E6118"/>
    <w:rsid w:val="009E625B"/>
    <w:rsid w:val="009E6884"/>
    <w:rsid w:val="009E6CF2"/>
    <w:rsid w:val="009E7857"/>
    <w:rsid w:val="009E7A50"/>
    <w:rsid w:val="009F0CEB"/>
    <w:rsid w:val="009F15D2"/>
    <w:rsid w:val="009F22B6"/>
    <w:rsid w:val="009F2528"/>
    <w:rsid w:val="009F2DED"/>
    <w:rsid w:val="009F34E9"/>
    <w:rsid w:val="009F3A80"/>
    <w:rsid w:val="009F3B23"/>
    <w:rsid w:val="009F3B52"/>
    <w:rsid w:val="009F4BBE"/>
    <w:rsid w:val="009F5B00"/>
    <w:rsid w:val="009F5C2C"/>
    <w:rsid w:val="009F6D46"/>
    <w:rsid w:val="009F78F4"/>
    <w:rsid w:val="00A002EB"/>
    <w:rsid w:val="00A00D8D"/>
    <w:rsid w:val="00A00E3B"/>
    <w:rsid w:val="00A01438"/>
    <w:rsid w:val="00A015F6"/>
    <w:rsid w:val="00A0169E"/>
    <w:rsid w:val="00A02694"/>
    <w:rsid w:val="00A027FC"/>
    <w:rsid w:val="00A02DED"/>
    <w:rsid w:val="00A02E98"/>
    <w:rsid w:val="00A03169"/>
    <w:rsid w:val="00A037C9"/>
    <w:rsid w:val="00A045E8"/>
    <w:rsid w:val="00A0582D"/>
    <w:rsid w:val="00A0589E"/>
    <w:rsid w:val="00A05DD9"/>
    <w:rsid w:val="00A05ECC"/>
    <w:rsid w:val="00A06567"/>
    <w:rsid w:val="00A06A46"/>
    <w:rsid w:val="00A06D18"/>
    <w:rsid w:val="00A06D43"/>
    <w:rsid w:val="00A076EA"/>
    <w:rsid w:val="00A07B94"/>
    <w:rsid w:val="00A07F70"/>
    <w:rsid w:val="00A10C4B"/>
    <w:rsid w:val="00A111AA"/>
    <w:rsid w:val="00A117B5"/>
    <w:rsid w:val="00A118AE"/>
    <w:rsid w:val="00A11BF8"/>
    <w:rsid w:val="00A12573"/>
    <w:rsid w:val="00A12DA5"/>
    <w:rsid w:val="00A131C8"/>
    <w:rsid w:val="00A13237"/>
    <w:rsid w:val="00A13E54"/>
    <w:rsid w:val="00A1416E"/>
    <w:rsid w:val="00A14629"/>
    <w:rsid w:val="00A149A3"/>
    <w:rsid w:val="00A14AEC"/>
    <w:rsid w:val="00A1509B"/>
    <w:rsid w:val="00A15507"/>
    <w:rsid w:val="00A15C29"/>
    <w:rsid w:val="00A15CD6"/>
    <w:rsid w:val="00A1696E"/>
    <w:rsid w:val="00A17453"/>
    <w:rsid w:val="00A17715"/>
    <w:rsid w:val="00A20156"/>
    <w:rsid w:val="00A2021A"/>
    <w:rsid w:val="00A205DD"/>
    <w:rsid w:val="00A20D8C"/>
    <w:rsid w:val="00A215DE"/>
    <w:rsid w:val="00A22A89"/>
    <w:rsid w:val="00A22FB1"/>
    <w:rsid w:val="00A24E06"/>
    <w:rsid w:val="00A25453"/>
    <w:rsid w:val="00A258D7"/>
    <w:rsid w:val="00A25C1D"/>
    <w:rsid w:val="00A25F29"/>
    <w:rsid w:val="00A26894"/>
    <w:rsid w:val="00A2696B"/>
    <w:rsid w:val="00A26A46"/>
    <w:rsid w:val="00A26BFC"/>
    <w:rsid w:val="00A272A4"/>
    <w:rsid w:val="00A305A6"/>
    <w:rsid w:val="00A315D4"/>
    <w:rsid w:val="00A31B30"/>
    <w:rsid w:val="00A32471"/>
    <w:rsid w:val="00A325F8"/>
    <w:rsid w:val="00A32621"/>
    <w:rsid w:val="00A32ECF"/>
    <w:rsid w:val="00A33296"/>
    <w:rsid w:val="00A3347F"/>
    <w:rsid w:val="00A35103"/>
    <w:rsid w:val="00A35270"/>
    <w:rsid w:val="00A3620A"/>
    <w:rsid w:val="00A36986"/>
    <w:rsid w:val="00A36C95"/>
    <w:rsid w:val="00A36E5D"/>
    <w:rsid w:val="00A3792E"/>
    <w:rsid w:val="00A407B0"/>
    <w:rsid w:val="00A4145B"/>
    <w:rsid w:val="00A41B53"/>
    <w:rsid w:val="00A41D0D"/>
    <w:rsid w:val="00A41F57"/>
    <w:rsid w:val="00A4256D"/>
    <w:rsid w:val="00A426B2"/>
    <w:rsid w:val="00A42D1F"/>
    <w:rsid w:val="00A430E8"/>
    <w:rsid w:val="00A45101"/>
    <w:rsid w:val="00A4516E"/>
    <w:rsid w:val="00A45586"/>
    <w:rsid w:val="00A45ABD"/>
    <w:rsid w:val="00A468BB"/>
    <w:rsid w:val="00A46A11"/>
    <w:rsid w:val="00A46C4D"/>
    <w:rsid w:val="00A46CED"/>
    <w:rsid w:val="00A470A6"/>
    <w:rsid w:val="00A47878"/>
    <w:rsid w:val="00A509F7"/>
    <w:rsid w:val="00A50BEF"/>
    <w:rsid w:val="00A50E3A"/>
    <w:rsid w:val="00A52200"/>
    <w:rsid w:val="00A528D3"/>
    <w:rsid w:val="00A53011"/>
    <w:rsid w:val="00A53789"/>
    <w:rsid w:val="00A538E1"/>
    <w:rsid w:val="00A539C5"/>
    <w:rsid w:val="00A53C0C"/>
    <w:rsid w:val="00A54D75"/>
    <w:rsid w:val="00A55798"/>
    <w:rsid w:val="00A564B1"/>
    <w:rsid w:val="00A56DBA"/>
    <w:rsid w:val="00A57454"/>
    <w:rsid w:val="00A6013A"/>
    <w:rsid w:val="00A6028D"/>
    <w:rsid w:val="00A60592"/>
    <w:rsid w:val="00A61F2D"/>
    <w:rsid w:val="00A62D9C"/>
    <w:rsid w:val="00A6339A"/>
    <w:rsid w:val="00A634BA"/>
    <w:rsid w:val="00A6355B"/>
    <w:rsid w:val="00A639FF"/>
    <w:rsid w:val="00A63A51"/>
    <w:rsid w:val="00A6442E"/>
    <w:rsid w:val="00A644B2"/>
    <w:rsid w:val="00A64638"/>
    <w:rsid w:val="00A64674"/>
    <w:rsid w:val="00A6579E"/>
    <w:rsid w:val="00A65BE1"/>
    <w:rsid w:val="00A65CEE"/>
    <w:rsid w:val="00A6634C"/>
    <w:rsid w:val="00A66503"/>
    <w:rsid w:val="00A66C68"/>
    <w:rsid w:val="00A67970"/>
    <w:rsid w:val="00A7003C"/>
    <w:rsid w:val="00A711C8"/>
    <w:rsid w:val="00A71311"/>
    <w:rsid w:val="00A71796"/>
    <w:rsid w:val="00A717E4"/>
    <w:rsid w:val="00A71DBB"/>
    <w:rsid w:val="00A730D0"/>
    <w:rsid w:val="00A734F7"/>
    <w:rsid w:val="00A73B53"/>
    <w:rsid w:val="00A73FE0"/>
    <w:rsid w:val="00A7502A"/>
    <w:rsid w:val="00A76984"/>
    <w:rsid w:val="00A76A12"/>
    <w:rsid w:val="00A76D58"/>
    <w:rsid w:val="00A77C07"/>
    <w:rsid w:val="00A77ED8"/>
    <w:rsid w:val="00A80702"/>
    <w:rsid w:val="00A81C1C"/>
    <w:rsid w:val="00A81D13"/>
    <w:rsid w:val="00A824E8"/>
    <w:rsid w:val="00A82C2D"/>
    <w:rsid w:val="00A82DFC"/>
    <w:rsid w:val="00A837F7"/>
    <w:rsid w:val="00A83DEF"/>
    <w:rsid w:val="00A840E6"/>
    <w:rsid w:val="00A84610"/>
    <w:rsid w:val="00A84969"/>
    <w:rsid w:val="00A84E09"/>
    <w:rsid w:val="00A8557D"/>
    <w:rsid w:val="00A85905"/>
    <w:rsid w:val="00A85AD1"/>
    <w:rsid w:val="00A85B13"/>
    <w:rsid w:val="00A85EFD"/>
    <w:rsid w:val="00A8685A"/>
    <w:rsid w:val="00A875B8"/>
    <w:rsid w:val="00A87827"/>
    <w:rsid w:val="00A903BD"/>
    <w:rsid w:val="00A912A8"/>
    <w:rsid w:val="00A91B4E"/>
    <w:rsid w:val="00A92A81"/>
    <w:rsid w:val="00A92F32"/>
    <w:rsid w:val="00A93526"/>
    <w:rsid w:val="00A937AA"/>
    <w:rsid w:val="00A94101"/>
    <w:rsid w:val="00A94412"/>
    <w:rsid w:val="00A94F19"/>
    <w:rsid w:val="00A9526E"/>
    <w:rsid w:val="00A958F3"/>
    <w:rsid w:val="00A95A34"/>
    <w:rsid w:val="00A95D43"/>
    <w:rsid w:val="00A962C1"/>
    <w:rsid w:val="00A96E2A"/>
    <w:rsid w:val="00A977DA"/>
    <w:rsid w:val="00AA050C"/>
    <w:rsid w:val="00AA0690"/>
    <w:rsid w:val="00AA0814"/>
    <w:rsid w:val="00AA10A3"/>
    <w:rsid w:val="00AA186C"/>
    <w:rsid w:val="00AA1B0E"/>
    <w:rsid w:val="00AA2390"/>
    <w:rsid w:val="00AA2B87"/>
    <w:rsid w:val="00AA2B94"/>
    <w:rsid w:val="00AA3815"/>
    <w:rsid w:val="00AA4774"/>
    <w:rsid w:val="00AA5C25"/>
    <w:rsid w:val="00AA632F"/>
    <w:rsid w:val="00AA6D55"/>
    <w:rsid w:val="00AA6EC5"/>
    <w:rsid w:val="00AA6F2F"/>
    <w:rsid w:val="00AA718F"/>
    <w:rsid w:val="00AA7556"/>
    <w:rsid w:val="00AA75A7"/>
    <w:rsid w:val="00AA7738"/>
    <w:rsid w:val="00AA7B41"/>
    <w:rsid w:val="00AB0017"/>
    <w:rsid w:val="00AB15CC"/>
    <w:rsid w:val="00AB200C"/>
    <w:rsid w:val="00AB2060"/>
    <w:rsid w:val="00AB239C"/>
    <w:rsid w:val="00AB2F82"/>
    <w:rsid w:val="00AB308F"/>
    <w:rsid w:val="00AB3228"/>
    <w:rsid w:val="00AB324F"/>
    <w:rsid w:val="00AB3A83"/>
    <w:rsid w:val="00AB4264"/>
    <w:rsid w:val="00AB4972"/>
    <w:rsid w:val="00AB4BF4"/>
    <w:rsid w:val="00AB58DF"/>
    <w:rsid w:val="00AB5AD9"/>
    <w:rsid w:val="00AB600F"/>
    <w:rsid w:val="00AB6419"/>
    <w:rsid w:val="00AB6551"/>
    <w:rsid w:val="00AB6DE6"/>
    <w:rsid w:val="00AB7696"/>
    <w:rsid w:val="00AB76CC"/>
    <w:rsid w:val="00AB7F41"/>
    <w:rsid w:val="00AC00C5"/>
    <w:rsid w:val="00AC0BF2"/>
    <w:rsid w:val="00AC0FA8"/>
    <w:rsid w:val="00AC13DB"/>
    <w:rsid w:val="00AC206D"/>
    <w:rsid w:val="00AC299D"/>
    <w:rsid w:val="00AC342A"/>
    <w:rsid w:val="00AC43FD"/>
    <w:rsid w:val="00AC46B2"/>
    <w:rsid w:val="00AC46F8"/>
    <w:rsid w:val="00AC4899"/>
    <w:rsid w:val="00AC4BF9"/>
    <w:rsid w:val="00AC61C0"/>
    <w:rsid w:val="00AC657B"/>
    <w:rsid w:val="00AC6678"/>
    <w:rsid w:val="00AC6C2D"/>
    <w:rsid w:val="00AC7348"/>
    <w:rsid w:val="00AC767C"/>
    <w:rsid w:val="00AD02D0"/>
    <w:rsid w:val="00AD0A3F"/>
    <w:rsid w:val="00AD1136"/>
    <w:rsid w:val="00AD11CA"/>
    <w:rsid w:val="00AD1A8F"/>
    <w:rsid w:val="00AD21C7"/>
    <w:rsid w:val="00AD23D3"/>
    <w:rsid w:val="00AD270C"/>
    <w:rsid w:val="00AD297B"/>
    <w:rsid w:val="00AD2AE6"/>
    <w:rsid w:val="00AD33F1"/>
    <w:rsid w:val="00AD34FE"/>
    <w:rsid w:val="00AD36CA"/>
    <w:rsid w:val="00AD3B9B"/>
    <w:rsid w:val="00AD3D62"/>
    <w:rsid w:val="00AD3F0D"/>
    <w:rsid w:val="00AD4FC9"/>
    <w:rsid w:val="00AD5725"/>
    <w:rsid w:val="00AD5D00"/>
    <w:rsid w:val="00AD5D0D"/>
    <w:rsid w:val="00AD5DC1"/>
    <w:rsid w:val="00AD678B"/>
    <w:rsid w:val="00AD6AFD"/>
    <w:rsid w:val="00AD77AF"/>
    <w:rsid w:val="00AE03BC"/>
    <w:rsid w:val="00AE11A8"/>
    <w:rsid w:val="00AE15A5"/>
    <w:rsid w:val="00AE1726"/>
    <w:rsid w:val="00AE17AE"/>
    <w:rsid w:val="00AE1866"/>
    <w:rsid w:val="00AE1F72"/>
    <w:rsid w:val="00AE30E8"/>
    <w:rsid w:val="00AE41EB"/>
    <w:rsid w:val="00AE4287"/>
    <w:rsid w:val="00AE45D9"/>
    <w:rsid w:val="00AE494F"/>
    <w:rsid w:val="00AE5090"/>
    <w:rsid w:val="00AE50DB"/>
    <w:rsid w:val="00AE5143"/>
    <w:rsid w:val="00AE533C"/>
    <w:rsid w:val="00AE6D52"/>
    <w:rsid w:val="00AE75B3"/>
    <w:rsid w:val="00AE7FDC"/>
    <w:rsid w:val="00AF0BFA"/>
    <w:rsid w:val="00AF10D3"/>
    <w:rsid w:val="00AF14F8"/>
    <w:rsid w:val="00AF1515"/>
    <w:rsid w:val="00AF180A"/>
    <w:rsid w:val="00AF1ADB"/>
    <w:rsid w:val="00AF33B1"/>
    <w:rsid w:val="00AF3407"/>
    <w:rsid w:val="00AF34DE"/>
    <w:rsid w:val="00AF49AF"/>
    <w:rsid w:val="00AF5A69"/>
    <w:rsid w:val="00AF647C"/>
    <w:rsid w:val="00AF6B74"/>
    <w:rsid w:val="00AF6CD3"/>
    <w:rsid w:val="00AF782B"/>
    <w:rsid w:val="00AF79E0"/>
    <w:rsid w:val="00B0048B"/>
    <w:rsid w:val="00B00981"/>
    <w:rsid w:val="00B00A47"/>
    <w:rsid w:val="00B00B3E"/>
    <w:rsid w:val="00B028CC"/>
    <w:rsid w:val="00B03708"/>
    <w:rsid w:val="00B0376B"/>
    <w:rsid w:val="00B038A1"/>
    <w:rsid w:val="00B03B1F"/>
    <w:rsid w:val="00B03BFA"/>
    <w:rsid w:val="00B03D3B"/>
    <w:rsid w:val="00B03E27"/>
    <w:rsid w:val="00B0451F"/>
    <w:rsid w:val="00B04547"/>
    <w:rsid w:val="00B045EE"/>
    <w:rsid w:val="00B04E9A"/>
    <w:rsid w:val="00B055AE"/>
    <w:rsid w:val="00B055AF"/>
    <w:rsid w:val="00B05907"/>
    <w:rsid w:val="00B0599D"/>
    <w:rsid w:val="00B059D4"/>
    <w:rsid w:val="00B05CBB"/>
    <w:rsid w:val="00B06043"/>
    <w:rsid w:val="00B060DD"/>
    <w:rsid w:val="00B069FA"/>
    <w:rsid w:val="00B06B80"/>
    <w:rsid w:val="00B07E5E"/>
    <w:rsid w:val="00B10168"/>
    <w:rsid w:val="00B10791"/>
    <w:rsid w:val="00B10DEF"/>
    <w:rsid w:val="00B10F93"/>
    <w:rsid w:val="00B122B0"/>
    <w:rsid w:val="00B122E5"/>
    <w:rsid w:val="00B12CD0"/>
    <w:rsid w:val="00B12E78"/>
    <w:rsid w:val="00B133AE"/>
    <w:rsid w:val="00B13723"/>
    <w:rsid w:val="00B15067"/>
    <w:rsid w:val="00B1571D"/>
    <w:rsid w:val="00B1591C"/>
    <w:rsid w:val="00B1701F"/>
    <w:rsid w:val="00B20CF0"/>
    <w:rsid w:val="00B20E6A"/>
    <w:rsid w:val="00B20F28"/>
    <w:rsid w:val="00B21275"/>
    <w:rsid w:val="00B232C4"/>
    <w:rsid w:val="00B23B22"/>
    <w:rsid w:val="00B23F5F"/>
    <w:rsid w:val="00B2403D"/>
    <w:rsid w:val="00B247B8"/>
    <w:rsid w:val="00B24977"/>
    <w:rsid w:val="00B24B33"/>
    <w:rsid w:val="00B24DA6"/>
    <w:rsid w:val="00B2521C"/>
    <w:rsid w:val="00B25323"/>
    <w:rsid w:val="00B2535D"/>
    <w:rsid w:val="00B255F1"/>
    <w:rsid w:val="00B25661"/>
    <w:rsid w:val="00B2576A"/>
    <w:rsid w:val="00B270FE"/>
    <w:rsid w:val="00B272E2"/>
    <w:rsid w:val="00B27927"/>
    <w:rsid w:val="00B301D5"/>
    <w:rsid w:val="00B3044F"/>
    <w:rsid w:val="00B30522"/>
    <w:rsid w:val="00B307B3"/>
    <w:rsid w:val="00B30A7E"/>
    <w:rsid w:val="00B31549"/>
    <w:rsid w:val="00B318B1"/>
    <w:rsid w:val="00B31DE8"/>
    <w:rsid w:val="00B31E99"/>
    <w:rsid w:val="00B326F4"/>
    <w:rsid w:val="00B329A6"/>
    <w:rsid w:val="00B32B11"/>
    <w:rsid w:val="00B32EEE"/>
    <w:rsid w:val="00B347B0"/>
    <w:rsid w:val="00B355C6"/>
    <w:rsid w:val="00B35D28"/>
    <w:rsid w:val="00B363A0"/>
    <w:rsid w:val="00B363B5"/>
    <w:rsid w:val="00B36945"/>
    <w:rsid w:val="00B36C35"/>
    <w:rsid w:val="00B402E4"/>
    <w:rsid w:val="00B409BC"/>
    <w:rsid w:val="00B411AE"/>
    <w:rsid w:val="00B41739"/>
    <w:rsid w:val="00B41875"/>
    <w:rsid w:val="00B41F6F"/>
    <w:rsid w:val="00B43A2E"/>
    <w:rsid w:val="00B43DAF"/>
    <w:rsid w:val="00B43F1A"/>
    <w:rsid w:val="00B4451E"/>
    <w:rsid w:val="00B44D13"/>
    <w:rsid w:val="00B44F6C"/>
    <w:rsid w:val="00B44FB6"/>
    <w:rsid w:val="00B45283"/>
    <w:rsid w:val="00B45333"/>
    <w:rsid w:val="00B4555A"/>
    <w:rsid w:val="00B456DF"/>
    <w:rsid w:val="00B45A2A"/>
    <w:rsid w:val="00B4627A"/>
    <w:rsid w:val="00B46876"/>
    <w:rsid w:val="00B4694D"/>
    <w:rsid w:val="00B46D5D"/>
    <w:rsid w:val="00B46E83"/>
    <w:rsid w:val="00B47372"/>
    <w:rsid w:val="00B473E5"/>
    <w:rsid w:val="00B47A22"/>
    <w:rsid w:val="00B505EE"/>
    <w:rsid w:val="00B51852"/>
    <w:rsid w:val="00B520F2"/>
    <w:rsid w:val="00B52186"/>
    <w:rsid w:val="00B52CA7"/>
    <w:rsid w:val="00B5394A"/>
    <w:rsid w:val="00B53AA5"/>
    <w:rsid w:val="00B53EC9"/>
    <w:rsid w:val="00B54448"/>
    <w:rsid w:val="00B55025"/>
    <w:rsid w:val="00B55044"/>
    <w:rsid w:val="00B56382"/>
    <w:rsid w:val="00B5697F"/>
    <w:rsid w:val="00B56DC4"/>
    <w:rsid w:val="00B56DFF"/>
    <w:rsid w:val="00B57089"/>
    <w:rsid w:val="00B5771B"/>
    <w:rsid w:val="00B57978"/>
    <w:rsid w:val="00B57B98"/>
    <w:rsid w:val="00B6068B"/>
    <w:rsid w:val="00B61069"/>
    <w:rsid w:val="00B61D90"/>
    <w:rsid w:val="00B624A4"/>
    <w:rsid w:val="00B629C9"/>
    <w:rsid w:val="00B636BA"/>
    <w:rsid w:val="00B63A7C"/>
    <w:rsid w:val="00B63C5E"/>
    <w:rsid w:val="00B63DAF"/>
    <w:rsid w:val="00B640E9"/>
    <w:rsid w:val="00B65842"/>
    <w:rsid w:val="00B65F74"/>
    <w:rsid w:val="00B664E4"/>
    <w:rsid w:val="00B6716A"/>
    <w:rsid w:val="00B677E9"/>
    <w:rsid w:val="00B70805"/>
    <w:rsid w:val="00B70894"/>
    <w:rsid w:val="00B71FA7"/>
    <w:rsid w:val="00B7214B"/>
    <w:rsid w:val="00B7316D"/>
    <w:rsid w:val="00B73479"/>
    <w:rsid w:val="00B7350F"/>
    <w:rsid w:val="00B73977"/>
    <w:rsid w:val="00B741E4"/>
    <w:rsid w:val="00B745D7"/>
    <w:rsid w:val="00B74883"/>
    <w:rsid w:val="00B74DA1"/>
    <w:rsid w:val="00B753B4"/>
    <w:rsid w:val="00B75CFB"/>
    <w:rsid w:val="00B7602E"/>
    <w:rsid w:val="00B76E7D"/>
    <w:rsid w:val="00B77195"/>
    <w:rsid w:val="00B775A6"/>
    <w:rsid w:val="00B777CF"/>
    <w:rsid w:val="00B77EAA"/>
    <w:rsid w:val="00B800E4"/>
    <w:rsid w:val="00B802DC"/>
    <w:rsid w:val="00B803AB"/>
    <w:rsid w:val="00B80A21"/>
    <w:rsid w:val="00B81ADB"/>
    <w:rsid w:val="00B81CB2"/>
    <w:rsid w:val="00B82D26"/>
    <w:rsid w:val="00B83CF8"/>
    <w:rsid w:val="00B841BA"/>
    <w:rsid w:val="00B849FA"/>
    <w:rsid w:val="00B85247"/>
    <w:rsid w:val="00B85865"/>
    <w:rsid w:val="00B85B31"/>
    <w:rsid w:val="00B85D4D"/>
    <w:rsid w:val="00B85D69"/>
    <w:rsid w:val="00B8673B"/>
    <w:rsid w:val="00B86DB6"/>
    <w:rsid w:val="00B875DC"/>
    <w:rsid w:val="00B87875"/>
    <w:rsid w:val="00B90A00"/>
    <w:rsid w:val="00B90B93"/>
    <w:rsid w:val="00B92499"/>
    <w:rsid w:val="00B92EC0"/>
    <w:rsid w:val="00B936B2"/>
    <w:rsid w:val="00B93773"/>
    <w:rsid w:val="00B93E2F"/>
    <w:rsid w:val="00B9409C"/>
    <w:rsid w:val="00B94B99"/>
    <w:rsid w:val="00B95B62"/>
    <w:rsid w:val="00B96A1A"/>
    <w:rsid w:val="00B97B20"/>
    <w:rsid w:val="00B97E57"/>
    <w:rsid w:val="00BA00B4"/>
    <w:rsid w:val="00BA14D1"/>
    <w:rsid w:val="00BA20C2"/>
    <w:rsid w:val="00BA285C"/>
    <w:rsid w:val="00BA28FD"/>
    <w:rsid w:val="00BA2D70"/>
    <w:rsid w:val="00BA30A2"/>
    <w:rsid w:val="00BA3175"/>
    <w:rsid w:val="00BA3525"/>
    <w:rsid w:val="00BA43D5"/>
    <w:rsid w:val="00BA4BA2"/>
    <w:rsid w:val="00BA4DD8"/>
    <w:rsid w:val="00BA646D"/>
    <w:rsid w:val="00BA704E"/>
    <w:rsid w:val="00BA71CB"/>
    <w:rsid w:val="00BA7368"/>
    <w:rsid w:val="00BA7413"/>
    <w:rsid w:val="00BA7806"/>
    <w:rsid w:val="00BA7A67"/>
    <w:rsid w:val="00BB0765"/>
    <w:rsid w:val="00BB076B"/>
    <w:rsid w:val="00BB0914"/>
    <w:rsid w:val="00BB0BC7"/>
    <w:rsid w:val="00BB17B4"/>
    <w:rsid w:val="00BB20D4"/>
    <w:rsid w:val="00BB22A6"/>
    <w:rsid w:val="00BB25C4"/>
    <w:rsid w:val="00BB399B"/>
    <w:rsid w:val="00BB3C57"/>
    <w:rsid w:val="00BB412A"/>
    <w:rsid w:val="00BB430F"/>
    <w:rsid w:val="00BB4B7B"/>
    <w:rsid w:val="00BB61EC"/>
    <w:rsid w:val="00BB626B"/>
    <w:rsid w:val="00BB626C"/>
    <w:rsid w:val="00BB62D7"/>
    <w:rsid w:val="00BB65D0"/>
    <w:rsid w:val="00BB66C2"/>
    <w:rsid w:val="00BB7C5F"/>
    <w:rsid w:val="00BB7EDA"/>
    <w:rsid w:val="00BC02DD"/>
    <w:rsid w:val="00BC0E2B"/>
    <w:rsid w:val="00BC1BB4"/>
    <w:rsid w:val="00BC2028"/>
    <w:rsid w:val="00BC20B1"/>
    <w:rsid w:val="00BC2A5A"/>
    <w:rsid w:val="00BC2FDF"/>
    <w:rsid w:val="00BC316E"/>
    <w:rsid w:val="00BC31F1"/>
    <w:rsid w:val="00BC4927"/>
    <w:rsid w:val="00BC4CBE"/>
    <w:rsid w:val="00BC54F1"/>
    <w:rsid w:val="00BC56CF"/>
    <w:rsid w:val="00BC57E6"/>
    <w:rsid w:val="00BC5B87"/>
    <w:rsid w:val="00BC5FEB"/>
    <w:rsid w:val="00BC6146"/>
    <w:rsid w:val="00BC6264"/>
    <w:rsid w:val="00BC63EF"/>
    <w:rsid w:val="00BC647D"/>
    <w:rsid w:val="00BC65FF"/>
    <w:rsid w:val="00BC6BE6"/>
    <w:rsid w:val="00BC7036"/>
    <w:rsid w:val="00BC7665"/>
    <w:rsid w:val="00BC7BD3"/>
    <w:rsid w:val="00BD03BD"/>
    <w:rsid w:val="00BD04BC"/>
    <w:rsid w:val="00BD1E68"/>
    <w:rsid w:val="00BD2393"/>
    <w:rsid w:val="00BD2C0E"/>
    <w:rsid w:val="00BD2E54"/>
    <w:rsid w:val="00BD2FA6"/>
    <w:rsid w:val="00BD457B"/>
    <w:rsid w:val="00BD49DC"/>
    <w:rsid w:val="00BD4BC8"/>
    <w:rsid w:val="00BD4D15"/>
    <w:rsid w:val="00BD721A"/>
    <w:rsid w:val="00BD78AE"/>
    <w:rsid w:val="00BD7AF9"/>
    <w:rsid w:val="00BE020B"/>
    <w:rsid w:val="00BE08CE"/>
    <w:rsid w:val="00BE0B23"/>
    <w:rsid w:val="00BE0E9C"/>
    <w:rsid w:val="00BE1E82"/>
    <w:rsid w:val="00BE1EA9"/>
    <w:rsid w:val="00BE212D"/>
    <w:rsid w:val="00BE2AAC"/>
    <w:rsid w:val="00BE2BCB"/>
    <w:rsid w:val="00BE2EBF"/>
    <w:rsid w:val="00BE35A6"/>
    <w:rsid w:val="00BE3BC5"/>
    <w:rsid w:val="00BE3EE3"/>
    <w:rsid w:val="00BE4756"/>
    <w:rsid w:val="00BE48DE"/>
    <w:rsid w:val="00BE589F"/>
    <w:rsid w:val="00BE58F4"/>
    <w:rsid w:val="00BE5AC3"/>
    <w:rsid w:val="00BE608B"/>
    <w:rsid w:val="00BE73EE"/>
    <w:rsid w:val="00BE7B2D"/>
    <w:rsid w:val="00BE7E31"/>
    <w:rsid w:val="00BF0D3A"/>
    <w:rsid w:val="00BF10D7"/>
    <w:rsid w:val="00BF185F"/>
    <w:rsid w:val="00BF23F3"/>
    <w:rsid w:val="00BF2B65"/>
    <w:rsid w:val="00BF2CD9"/>
    <w:rsid w:val="00BF3A97"/>
    <w:rsid w:val="00BF3AED"/>
    <w:rsid w:val="00BF40D4"/>
    <w:rsid w:val="00BF4A6B"/>
    <w:rsid w:val="00BF4C88"/>
    <w:rsid w:val="00BF5C88"/>
    <w:rsid w:val="00BF5E8F"/>
    <w:rsid w:val="00BF6093"/>
    <w:rsid w:val="00BF6757"/>
    <w:rsid w:val="00BF6AC7"/>
    <w:rsid w:val="00BF6E8F"/>
    <w:rsid w:val="00BF6EFF"/>
    <w:rsid w:val="00BF6FD8"/>
    <w:rsid w:val="00BF78C2"/>
    <w:rsid w:val="00BF7D4E"/>
    <w:rsid w:val="00C00744"/>
    <w:rsid w:val="00C010EE"/>
    <w:rsid w:val="00C0116B"/>
    <w:rsid w:val="00C018CE"/>
    <w:rsid w:val="00C01A08"/>
    <w:rsid w:val="00C01D50"/>
    <w:rsid w:val="00C03031"/>
    <w:rsid w:val="00C050F7"/>
    <w:rsid w:val="00C0545B"/>
    <w:rsid w:val="00C054B0"/>
    <w:rsid w:val="00C0574F"/>
    <w:rsid w:val="00C05A19"/>
    <w:rsid w:val="00C05C12"/>
    <w:rsid w:val="00C05CBC"/>
    <w:rsid w:val="00C05F09"/>
    <w:rsid w:val="00C0674F"/>
    <w:rsid w:val="00C075B6"/>
    <w:rsid w:val="00C0777E"/>
    <w:rsid w:val="00C10802"/>
    <w:rsid w:val="00C10AA3"/>
    <w:rsid w:val="00C10E96"/>
    <w:rsid w:val="00C11904"/>
    <w:rsid w:val="00C120CF"/>
    <w:rsid w:val="00C13153"/>
    <w:rsid w:val="00C13C71"/>
    <w:rsid w:val="00C14588"/>
    <w:rsid w:val="00C1511B"/>
    <w:rsid w:val="00C15905"/>
    <w:rsid w:val="00C15C0F"/>
    <w:rsid w:val="00C164A8"/>
    <w:rsid w:val="00C16544"/>
    <w:rsid w:val="00C167EB"/>
    <w:rsid w:val="00C169F9"/>
    <w:rsid w:val="00C16ADC"/>
    <w:rsid w:val="00C172C4"/>
    <w:rsid w:val="00C173E4"/>
    <w:rsid w:val="00C178E8"/>
    <w:rsid w:val="00C17EA4"/>
    <w:rsid w:val="00C20162"/>
    <w:rsid w:val="00C20E6D"/>
    <w:rsid w:val="00C212D9"/>
    <w:rsid w:val="00C21E27"/>
    <w:rsid w:val="00C21E91"/>
    <w:rsid w:val="00C22713"/>
    <w:rsid w:val="00C23FE0"/>
    <w:rsid w:val="00C24A3E"/>
    <w:rsid w:val="00C253C2"/>
    <w:rsid w:val="00C25B70"/>
    <w:rsid w:val="00C2622F"/>
    <w:rsid w:val="00C26236"/>
    <w:rsid w:val="00C27D94"/>
    <w:rsid w:val="00C3018A"/>
    <w:rsid w:val="00C30D09"/>
    <w:rsid w:val="00C312BF"/>
    <w:rsid w:val="00C31675"/>
    <w:rsid w:val="00C31A30"/>
    <w:rsid w:val="00C32006"/>
    <w:rsid w:val="00C32D55"/>
    <w:rsid w:val="00C33947"/>
    <w:rsid w:val="00C33F9D"/>
    <w:rsid w:val="00C34269"/>
    <w:rsid w:val="00C35024"/>
    <w:rsid w:val="00C351B4"/>
    <w:rsid w:val="00C357AE"/>
    <w:rsid w:val="00C35D1A"/>
    <w:rsid w:val="00C3614A"/>
    <w:rsid w:val="00C365B0"/>
    <w:rsid w:val="00C368E0"/>
    <w:rsid w:val="00C36AB3"/>
    <w:rsid w:val="00C37362"/>
    <w:rsid w:val="00C37446"/>
    <w:rsid w:val="00C379E8"/>
    <w:rsid w:val="00C37D59"/>
    <w:rsid w:val="00C40287"/>
    <w:rsid w:val="00C419E6"/>
    <w:rsid w:val="00C41A67"/>
    <w:rsid w:val="00C420DB"/>
    <w:rsid w:val="00C42C39"/>
    <w:rsid w:val="00C431E4"/>
    <w:rsid w:val="00C43F31"/>
    <w:rsid w:val="00C44A0C"/>
    <w:rsid w:val="00C44A23"/>
    <w:rsid w:val="00C455E8"/>
    <w:rsid w:val="00C46A14"/>
    <w:rsid w:val="00C46C0F"/>
    <w:rsid w:val="00C46FD3"/>
    <w:rsid w:val="00C46FD5"/>
    <w:rsid w:val="00C47A96"/>
    <w:rsid w:val="00C50E08"/>
    <w:rsid w:val="00C51267"/>
    <w:rsid w:val="00C513B2"/>
    <w:rsid w:val="00C5158E"/>
    <w:rsid w:val="00C52C2A"/>
    <w:rsid w:val="00C52F0D"/>
    <w:rsid w:val="00C54DFA"/>
    <w:rsid w:val="00C550A9"/>
    <w:rsid w:val="00C55FA8"/>
    <w:rsid w:val="00C568DF"/>
    <w:rsid w:val="00C57692"/>
    <w:rsid w:val="00C57FCE"/>
    <w:rsid w:val="00C600AB"/>
    <w:rsid w:val="00C61286"/>
    <w:rsid w:val="00C619FE"/>
    <w:rsid w:val="00C61BA2"/>
    <w:rsid w:val="00C61EFE"/>
    <w:rsid w:val="00C6249E"/>
    <w:rsid w:val="00C6250A"/>
    <w:rsid w:val="00C62A2D"/>
    <w:rsid w:val="00C62A62"/>
    <w:rsid w:val="00C62A6F"/>
    <w:rsid w:val="00C62AA6"/>
    <w:rsid w:val="00C62D26"/>
    <w:rsid w:val="00C638C1"/>
    <w:rsid w:val="00C63D5A"/>
    <w:rsid w:val="00C63FBD"/>
    <w:rsid w:val="00C64258"/>
    <w:rsid w:val="00C643FF"/>
    <w:rsid w:val="00C646AB"/>
    <w:rsid w:val="00C64AB3"/>
    <w:rsid w:val="00C64F9C"/>
    <w:rsid w:val="00C657EB"/>
    <w:rsid w:val="00C658E8"/>
    <w:rsid w:val="00C65943"/>
    <w:rsid w:val="00C65F10"/>
    <w:rsid w:val="00C666D8"/>
    <w:rsid w:val="00C6671A"/>
    <w:rsid w:val="00C66BEF"/>
    <w:rsid w:val="00C66DB4"/>
    <w:rsid w:val="00C67259"/>
    <w:rsid w:val="00C67504"/>
    <w:rsid w:val="00C67719"/>
    <w:rsid w:val="00C67AB7"/>
    <w:rsid w:val="00C67FD4"/>
    <w:rsid w:val="00C702B0"/>
    <w:rsid w:val="00C702BF"/>
    <w:rsid w:val="00C707A1"/>
    <w:rsid w:val="00C710CD"/>
    <w:rsid w:val="00C71659"/>
    <w:rsid w:val="00C71A10"/>
    <w:rsid w:val="00C71ACF"/>
    <w:rsid w:val="00C72152"/>
    <w:rsid w:val="00C72BE9"/>
    <w:rsid w:val="00C733D3"/>
    <w:rsid w:val="00C735AC"/>
    <w:rsid w:val="00C737C1"/>
    <w:rsid w:val="00C73EAE"/>
    <w:rsid w:val="00C7433A"/>
    <w:rsid w:val="00C747CE"/>
    <w:rsid w:val="00C74F49"/>
    <w:rsid w:val="00C75B7A"/>
    <w:rsid w:val="00C75E6E"/>
    <w:rsid w:val="00C76887"/>
    <w:rsid w:val="00C77136"/>
    <w:rsid w:val="00C778EA"/>
    <w:rsid w:val="00C77C64"/>
    <w:rsid w:val="00C800B8"/>
    <w:rsid w:val="00C8039A"/>
    <w:rsid w:val="00C80583"/>
    <w:rsid w:val="00C80883"/>
    <w:rsid w:val="00C809FA"/>
    <w:rsid w:val="00C81770"/>
    <w:rsid w:val="00C82323"/>
    <w:rsid w:val="00C826C5"/>
    <w:rsid w:val="00C82C91"/>
    <w:rsid w:val="00C82D36"/>
    <w:rsid w:val="00C83F3D"/>
    <w:rsid w:val="00C84302"/>
    <w:rsid w:val="00C84325"/>
    <w:rsid w:val="00C8451E"/>
    <w:rsid w:val="00C86095"/>
    <w:rsid w:val="00C86771"/>
    <w:rsid w:val="00C86DD8"/>
    <w:rsid w:val="00C871AA"/>
    <w:rsid w:val="00C87854"/>
    <w:rsid w:val="00C908BD"/>
    <w:rsid w:val="00C90D19"/>
    <w:rsid w:val="00C91740"/>
    <w:rsid w:val="00C9188D"/>
    <w:rsid w:val="00C927CF"/>
    <w:rsid w:val="00C92A2F"/>
    <w:rsid w:val="00C92D34"/>
    <w:rsid w:val="00C92F67"/>
    <w:rsid w:val="00C93300"/>
    <w:rsid w:val="00C9381A"/>
    <w:rsid w:val="00C9426F"/>
    <w:rsid w:val="00C94CB7"/>
    <w:rsid w:val="00C955CA"/>
    <w:rsid w:val="00C96FF1"/>
    <w:rsid w:val="00C975DA"/>
    <w:rsid w:val="00C97D5C"/>
    <w:rsid w:val="00C97EBE"/>
    <w:rsid w:val="00CA01D8"/>
    <w:rsid w:val="00CA0CD0"/>
    <w:rsid w:val="00CA1A23"/>
    <w:rsid w:val="00CA1A5B"/>
    <w:rsid w:val="00CA1D5E"/>
    <w:rsid w:val="00CA2EDB"/>
    <w:rsid w:val="00CA334C"/>
    <w:rsid w:val="00CA36BB"/>
    <w:rsid w:val="00CA3A6A"/>
    <w:rsid w:val="00CA3C1B"/>
    <w:rsid w:val="00CA3F88"/>
    <w:rsid w:val="00CA416B"/>
    <w:rsid w:val="00CA4236"/>
    <w:rsid w:val="00CA4439"/>
    <w:rsid w:val="00CA4BB6"/>
    <w:rsid w:val="00CA4FAF"/>
    <w:rsid w:val="00CA55BE"/>
    <w:rsid w:val="00CA63B5"/>
    <w:rsid w:val="00CA6769"/>
    <w:rsid w:val="00CA7058"/>
    <w:rsid w:val="00CA7310"/>
    <w:rsid w:val="00CB009D"/>
    <w:rsid w:val="00CB03FF"/>
    <w:rsid w:val="00CB079E"/>
    <w:rsid w:val="00CB0B77"/>
    <w:rsid w:val="00CB170E"/>
    <w:rsid w:val="00CB1CE0"/>
    <w:rsid w:val="00CB1E0B"/>
    <w:rsid w:val="00CB1F89"/>
    <w:rsid w:val="00CB200B"/>
    <w:rsid w:val="00CB20AF"/>
    <w:rsid w:val="00CB21F2"/>
    <w:rsid w:val="00CB2237"/>
    <w:rsid w:val="00CB2765"/>
    <w:rsid w:val="00CB28F8"/>
    <w:rsid w:val="00CB31A7"/>
    <w:rsid w:val="00CB3220"/>
    <w:rsid w:val="00CB338C"/>
    <w:rsid w:val="00CB37DA"/>
    <w:rsid w:val="00CB4A74"/>
    <w:rsid w:val="00CB50F8"/>
    <w:rsid w:val="00CB52D5"/>
    <w:rsid w:val="00CB5509"/>
    <w:rsid w:val="00CB5D98"/>
    <w:rsid w:val="00CB61D4"/>
    <w:rsid w:val="00CB7F91"/>
    <w:rsid w:val="00CC0077"/>
    <w:rsid w:val="00CC0C78"/>
    <w:rsid w:val="00CC0DF8"/>
    <w:rsid w:val="00CC13AC"/>
    <w:rsid w:val="00CC14A4"/>
    <w:rsid w:val="00CC153E"/>
    <w:rsid w:val="00CC1FE8"/>
    <w:rsid w:val="00CC28B0"/>
    <w:rsid w:val="00CC292D"/>
    <w:rsid w:val="00CC305A"/>
    <w:rsid w:val="00CC395E"/>
    <w:rsid w:val="00CC3D76"/>
    <w:rsid w:val="00CC5109"/>
    <w:rsid w:val="00CC5650"/>
    <w:rsid w:val="00CC6085"/>
    <w:rsid w:val="00CC6181"/>
    <w:rsid w:val="00CC63D0"/>
    <w:rsid w:val="00CC6715"/>
    <w:rsid w:val="00CC714D"/>
    <w:rsid w:val="00CD0373"/>
    <w:rsid w:val="00CD10BA"/>
    <w:rsid w:val="00CD1BA6"/>
    <w:rsid w:val="00CD2027"/>
    <w:rsid w:val="00CD255E"/>
    <w:rsid w:val="00CD3264"/>
    <w:rsid w:val="00CD3A00"/>
    <w:rsid w:val="00CD3BB8"/>
    <w:rsid w:val="00CD40AF"/>
    <w:rsid w:val="00CD4B6F"/>
    <w:rsid w:val="00CD59CA"/>
    <w:rsid w:val="00CD64D1"/>
    <w:rsid w:val="00CD64E9"/>
    <w:rsid w:val="00CE00C8"/>
    <w:rsid w:val="00CE0355"/>
    <w:rsid w:val="00CE0788"/>
    <w:rsid w:val="00CE0A29"/>
    <w:rsid w:val="00CE10E6"/>
    <w:rsid w:val="00CE176F"/>
    <w:rsid w:val="00CE2B93"/>
    <w:rsid w:val="00CE2DC6"/>
    <w:rsid w:val="00CE3754"/>
    <w:rsid w:val="00CE37FB"/>
    <w:rsid w:val="00CE3958"/>
    <w:rsid w:val="00CE403B"/>
    <w:rsid w:val="00CE4101"/>
    <w:rsid w:val="00CE501C"/>
    <w:rsid w:val="00CE51DE"/>
    <w:rsid w:val="00CE54AF"/>
    <w:rsid w:val="00CE5B64"/>
    <w:rsid w:val="00CE5F9D"/>
    <w:rsid w:val="00CE62A7"/>
    <w:rsid w:val="00CE632D"/>
    <w:rsid w:val="00CE659C"/>
    <w:rsid w:val="00CE66CE"/>
    <w:rsid w:val="00CE67F4"/>
    <w:rsid w:val="00CE6DDE"/>
    <w:rsid w:val="00CE7118"/>
    <w:rsid w:val="00CF049F"/>
    <w:rsid w:val="00CF180F"/>
    <w:rsid w:val="00CF1898"/>
    <w:rsid w:val="00CF2F94"/>
    <w:rsid w:val="00CF304B"/>
    <w:rsid w:val="00CF4107"/>
    <w:rsid w:val="00CF52AC"/>
    <w:rsid w:val="00CF578D"/>
    <w:rsid w:val="00CF5A86"/>
    <w:rsid w:val="00CF5E45"/>
    <w:rsid w:val="00CF6168"/>
    <w:rsid w:val="00CF61BA"/>
    <w:rsid w:val="00CF66F0"/>
    <w:rsid w:val="00CF7EF2"/>
    <w:rsid w:val="00D0064C"/>
    <w:rsid w:val="00D00B51"/>
    <w:rsid w:val="00D00B71"/>
    <w:rsid w:val="00D00B7E"/>
    <w:rsid w:val="00D00B86"/>
    <w:rsid w:val="00D00C33"/>
    <w:rsid w:val="00D011C7"/>
    <w:rsid w:val="00D014DF"/>
    <w:rsid w:val="00D02174"/>
    <w:rsid w:val="00D023DF"/>
    <w:rsid w:val="00D03B2B"/>
    <w:rsid w:val="00D04068"/>
    <w:rsid w:val="00D04921"/>
    <w:rsid w:val="00D050F6"/>
    <w:rsid w:val="00D06931"/>
    <w:rsid w:val="00D076AC"/>
    <w:rsid w:val="00D079C8"/>
    <w:rsid w:val="00D10712"/>
    <w:rsid w:val="00D1110B"/>
    <w:rsid w:val="00D111A1"/>
    <w:rsid w:val="00D12762"/>
    <w:rsid w:val="00D12F78"/>
    <w:rsid w:val="00D12FBD"/>
    <w:rsid w:val="00D13075"/>
    <w:rsid w:val="00D132A1"/>
    <w:rsid w:val="00D13C7E"/>
    <w:rsid w:val="00D13D39"/>
    <w:rsid w:val="00D14138"/>
    <w:rsid w:val="00D15364"/>
    <w:rsid w:val="00D15927"/>
    <w:rsid w:val="00D16178"/>
    <w:rsid w:val="00D16597"/>
    <w:rsid w:val="00D168C6"/>
    <w:rsid w:val="00D1734C"/>
    <w:rsid w:val="00D173F4"/>
    <w:rsid w:val="00D17F3E"/>
    <w:rsid w:val="00D203A7"/>
    <w:rsid w:val="00D2078A"/>
    <w:rsid w:val="00D20970"/>
    <w:rsid w:val="00D20F28"/>
    <w:rsid w:val="00D21032"/>
    <w:rsid w:val="00D215BC"/>
    <w:rsid w:val="00D2160B"/>
    <w:rsid w:val="00D21802"/>
    <w:rsid w:val="00D22304"/>
    <w:rsid w:val="00D22375"/>
    <w:rsid w:val="00D22513"/>
    <w:rsid w:val="00D23409"/>
    <w:rsid w:val="00D23771"/>
    <w:rsid w:val="00D2399A"/>
    <w:rsid w:val="00D239F0"/>
    <w:rsid w:val="00D23DAC"/>
    <w:rsid w:val="00D24584"/>
    <w:rsid w:val="00D245D0"/>
    <w:rsid w:val="00D24E6D"/>
    <w:rsid w:val="00D25259"/>
    <w:rsid w:val="00D25EF9"/>
    <w:rsid w:val="00D26518"/>
    <w:rsid w:val="00D2674A"/>
    <w:rsid w:val="00D26C9D"/>
    <w:rsid w:val="00D27037"/>
    <w:rsid w:val="00D273AD"/>
    <w:rsid w:val="00D3026B"/>
    <w:rsid w:val="00D309D8"/>
    <w:rsid w:val="00D30B2A"/>
    <w:rsid w:val="00D30F79"/>
    <w:rsid w:val="00D310F9"/>
    <w:rsid w:val="00D3157C"/>
    <w:rsid w:val="00D315DD"/>
    <w:rsid w:val="00D3179B"/>
    <w:rsid w:val="00D31864"/>
    <w:rsid w:val="00D32179"/>
    <w:rsid w:val="00D32B82"/>
    <w:rsid w:val="00D32D7F"/>
    <w:rsid w:val="00D3468B"/>
    <w:rsid w:val="00D34A2A"/>
    <w:rsid w:val="00D34A8F"/>
    <w:rsid w:val="00D3513B"/>
    <w:rsid w:val="00D3536F"/>
    <w:rsid w:val="00D35BBF"/>
    <w:rsid w:val="00D35D01"/>
    <w:rsid w:val="00D35D7E"/>
    <w:rsid w:val="00D36B91"/>
    <w:rsid w:val="00D36DB2"/>
    <w:rsid w:val="00D36DBA"/>
    <w:rsid w:val="00D37426"/>
    <w:rsid w:val="00D37E9A"/>
    <w:rsid w:val="00D4112F"/>
    <w:rsid w:val="00D415CB"/>
    <w:rsid w:val="00D41F20"/>
    <w:rsid w:val="00D42962"/>
    <w:rsid w:val="00D42F96"/>
    <w:rsid w:val="00D438B1"/>
    <w:rsid w:val="00D43FCA"/>
    <w:rsid w:val="00D44411"/>
    <w:rsid w:val="00D45740"/>
    <w:rsid w:val="00D457A8"/>
    <w:rsid w:val="00D45AFF"/>
    <w:rsid w:val="00D46069"/>
    <w:rsid w:val="00D465E7"/>
    <w:rsid w:val="00D46B02"/>
    <w:rsid w:val="00D473DB"/>
    <w:rsid w:val="00D47F20"/>
    <w:rsid w:val="00D504DF"/>
    <w:rsid w:val="00D507A0"/>
    <w:rsid w:val="00D51075"/>
    <w:rsid w:val="00D5157F"/>
    <w:rsid w:val="00D5199C"/>
    <w:rsid w:val="00D5385F"/>
    <w:rsid w:val="00D54214"/>
    <w:rsid w:val="00D5510A"/>
    <w:rsid w:val="00D5524F"/>
    <w:rsid w:val="00D555E1"/>
    <w:rsid w:val="00D55A3C"/>
    <w:rsid w:val="00D55B6D"/>
    <w:rsid w:val="00D5689B"/>
    <w:rsid w:val="00D56FC4"/>
    <w:rsid w:val="00D56FEC"/>
    <w:rsid w:val="00D5702F"/>
    <w:rsid w:val="00D577A8"/>
    <w:rsid w:val="00D578EA"/>
    <w:rsid w:val="00D579AE"/>
    <w:rsid w:val="00D60128"/>
    <w:rsid w:val="00D60998"/>
    <w:rsid w:val="00D60AAC"/>
    <w:rsid w:val="00D61EEF"/>
    <w:rsid w:val="00D6296B"/>
    <w:rsid w:val="00D630A3"/>
    <w:rsid w:val="00D63577"/>
    <w:rsid w:val="00D63DD0"/>
    <w:rsid w:val="00D64932"/>
    <w:rsid w:val="00D64BE5"/>
    <w:rsid w:val="00D6597F"/>
    <w:rsid w:val="00D66BD7"/>
    <w:rsid w:val="00D66D31"/>
    <w:rsid w:val="00D66F04"/>
    <w:rsid w:val="00D66F43"/>
    <w:rsid w:val="00D70C14"/>
    <w:rsid w:val="00D70F71"/>
    <w:rsid w:val="00D71510"/>
    <w:rsid w:val="00D71829"/>
    <w:rsid w:val="00D71E52"/>
    <w:rsid w:val="00D7265E"/>
    <w:rsid w:val="00D729A6"/>
    <w:rsid w:val="00D73656"/>
    <w:rsid w:val="00D73938"/>
    <w:rsid w:val="00D747D8"/>
    <w:rsid w:val="00D752CE"/>
    <w:rsid w:val="00D7576C"/>
    <w:rsid w:val="00D75E7A"/>
    <w:rsid w:val="00D7792A"/>
    <w:rsid w:val="00D80497"/>
    <w:rsid w:val="00D805C2"/>
    <w:rsid w:val="00D80B7C"/>
    <w:rsid w:val="00D80F25"/>
    <w:rsid w:val="00D81A98"/>
    <w:rsid w:val="00D81AD7"/>
    <w:rsid w:val="00D82388"/>
    <w:rsid w:val="00D82DCD"/>
    <w:rsid w:val="00D83C6C"/>
    <w:rsid w:val="00D840D0"/>
    <w:rsid w:val="00D8413D"/>
    <w:rsid w:val="00D844D9"/>
    <w:rsid w:val="00D86911"/>
    <w:rsid w:val="00D86FC4"/>
    <w:rsid w:val="00D87340"/>
    <w:rsid w:val="00D873DC"/>
    <w:rsid w:val="00D87C74"/>
    <w:rsid w:val="00D904FF"/>
    <w:rsid w:val="00D9076F"/>
    <w:rsid w:val="00D910C6"/>
    <w:rsid w:val="00D91A88"/>
    <w:rsid w:val="00D92429"/>
    <w:rsid w:val="00D926D5"/>
    <w:rsid w:val="00D92AF0"/>
    <w:rsid w:val="00D92C04"/>
    <w:rsid w:val="00D93479"/>
    <w:rsid w:val="00D93C66"/>
    <w:rsid w:val="00D96BDF"/>
    <w:rsid w:val="00D97051"/>
    <w:rsid w:val="00DA010E"/>
    <w:rsid w:val="00DA0140"/>
    <w:rsid w:val="00DA051E"/>
    <w:rsid w:val="00DA1A77"/>
    <w:rsid w:val="00DA2C26"/>
    <w:rsid w:val="00DA2C62"/>
    <w:rsid w:val="00DA2F52"/>
    <w:rsid w:val="00DA2F8B"/>
    <w:rsid w:val="00DA39D1"/>
    <w:rsid w:val="00DA3A15"/>
    <w:rsid w:val="00DA3B7A"/>
    <w:rsid w:val="00DA4665"/>
    <w:rsid w:val="00DA5273"/>
    <w:rsid w:val="00DA6B41"/>
    <w:rsid w:val="00DA7576"/>
    <w:rsid w:val="00DA773E"/>
    <w:rsid w:val="00DB0278"/>
    <w:rsid w:val="00DB160E"/>
    <w:rsid w:val="00DB17A7"/>
    <w:rsid w:val="00DB22E0"/>
    <w:rsid w:val="00DB2F88"/>
    <w:rsid w:val="00DB35F2"/>
    <w:rsid w:val="00DB3A03"/>
    <w:rsid w:val="00DB3E11"/>
    <w:rsid w:val="00DB5002"/>
    <w:rsid w:val="00DB556D"/>
    <w:rsid w:val="00DB567A"/>
    <w:rsid w:val="00DB6B2C"/>
    <w:rsid w:val="00DB6BF6"/>
    <w:rsid w:val="00DB6DA5"/>
    <w:rsid w:val="00DB703D"/>
    <w:rsid w:val="00DB7E4E"/>
    <w:rsid w:val="00DC01AA"/>
    <w:rsid w:val="00DC0CA4"/>
    <w:rsid w:val="00DC163B"/>
    <w:rsid w:val="00DC1D8D"/>
    <w:rsid w:val="00DC22BE"/>
    <w:rsid w:val="00DC2992"/>
    <w:rsid w:val="00DC2D2C"/>
    <w:rsid w:val="00DC2E0A"/>
    <w:rsid w:val="00DC2F7E"/>
    <w:rsid w:val="00DC316E"/>
    <w:rsid w:val="00DC34E3"/>
    <w:rsid w:val="00DC3AFE"/>
    <w:rsid w:val="00DC3FD5"/>
    <w:rsid w:val="00DC550A"/>
    <w:rsid w:val="00DC5D73"/>
    <w:rsid w:val="00DC768E"/>
    <w:rsid w:val="00DC7744"/>
    <w:rsid w:val="00DC7E7C"/>
    <w:rsid w:val="00DD00EA"/>
    <w:rsid w:val="00DD0299"/>
    <w:rsid w:val="00DD065D"/>
    <w:rsid w:val="00DD06CE"/>
    <w:rsid w:val="00DD0776"/>
    <w:rsid w:val="00DD1853"/>
    <w:rsid w:val="00DD22A4"/>
    <w:rsid w:val="00DD22DA"/>
    <w:rsid w:val="00DD2B4F"/>
    <w:rsid w:val="00DD3383"/>
    <w:rsid w:val="00DD3A07"/>
    <w:rsid w:val="00DD3C7E"/>
    <w:rsid w:val="00DD43D0"/>
    <w:rsid w:val="00DD490B"/>
    <w:rsid w:val="00DD4AFF"/>
    <w:rsid w:val="00DD54B3"/>
    <w:rsid w:val="00DD59CA"/>
    <w:rsid w:val="00DD62CD"/>
    <w:rsid w:val="00DD62FD"/>
    <w:rsid w:val="00DD6423"/>
    <w:rsid w:val="00DD65C1"/>
    <w:rsid w:val="00DD67C3"/>
    <w:rsid w:val="00DD6AF9"/>
    <w:rsid w:val="00DD6C7D"/>
    <w:rsid w:val="00DD7062"/>
    <w:rsid w:val="00DD770F"/>
    <w:rsid w:val="00DD78BD"/>
    <w:rsid w:val="00DD7BD9"/>
    <w:rsid w:val="00DE08A9"/>
    <w:rsid w:val="00DE149B"/>
    <w:rsid w:val="00DE1975"/>
    <w:rsid w:val="00DE2A17"/>
    <w:rsid w:val="00DE2C67"/>
    <w:rsid w:val="00DE2E7A"/>
    <w:rsid w:val="00DE2F15"/>
    <w:rsid w:val="00DE32F8"/>
    <w:rsid w:val="00DE34CC"/>
    <w:rsid w:val="00DE38F2"/>
    <w:rsid w:val="00DE3B3F"/>
    <w:rsid w:val="00DE3D72"/>
    <w:rsid w:val="00DE4559"/>
    <w:rsid w:val="00DE4D07"/>
    <w:rsid w:val="00DE59AC"/>
    <w:rsid w:val="00DE5A16"/>
    <w:rsid w:val="00DE5DAB"/>
    <w:rsid w:val="00DE68A8"/>
    <w:rsid w:val="00DE68C1"/>
    <w:rsid w:val="00DE6FA9"/>
    <w:rsid w:val="00DE701A"/>
    <w:rsid w:val="00DE757B"/>
    <w:rsid w:val="00DF05CC"/>
    <w:rsid w:val="00DF08B6"/>
    <w:rsid w:val="00DF0D54"/>
    <w:rsid w:val="00DF0E1B"/>
    <w:rsid w:val="00DF1198"/>
    <w:rsid w:val="00DF1A50"/>
    <w:rsid w:val="00DF1D2A"/>
    <w:rsid w:val="00DF30E1"/>
    <w:rsid w:val="00DF3ED3"/>
    <w:rsid w:val="00DF425C"/>
    <w:rsid w:val="00DF4C1E"/>
    <w:rsid w:val="00DF518D"/>
    <w:rsid w:val="00DF5CD4"/>
    <w:rsid w:val="00DF5D82"/>
    <w:rsid w:val="00DF645A"/>
    <w:rsid w:val="00DF70B3"/>
    <w:rsid w:val="00DF78F8"/>
    <w:rsid w:val="00E00992"/>
    <w:rsid w:val="00E011F8"/>
    <w:rsid w:val="00E013F3"/>
    <w:rsid w:val="00E017CB"/>
    <w:rsid w:val="00E02372"/>
    <w:rsid w:val="00E0246A"/>
    <w:rsid w:val="00E02697"/>
    <w:rsid w:val="00E03433"/>
    <w:rsid w:val="00E03474"/>
    <w:rsid w:val="00E03882"/>
    <w:rsid w:val="00E04759"/>
    <w:rsid w:val="00E05AE8"/>
    <w:rsid w:val="00E05DF5"/>
    <w:rsid w:val="00E060EB"/>
    <w:rsid w:val="00E06C38"/>
    <w:rsid w:val="00E06D9E"/>
    <w:rsid w:val="00E06FDF"/>
    <w:rsid w:val="00E0711D"/>
    <w:rsid w:val="00E076CD"/>
    <w:rsid w:val="00E07BA5"/>
    <w:rsid w:val="00E07E39"/>
    <w:rsid w:val="00E108E2"/>
    <w:rsid w:val="00E11359"/>
    <w:rsid w:val="00E130CD"/>
    <w:rsid w:val="00E13444"/>
    <w:rsid w:val="00E13662"/>
    <w:rsid w:val="00E136C2"/>
    <w:rsid w:val="00E13ABC"/>
    <w:rsid w:val="00E14673"/>
    <w:rsid w:val="00E14C6E"/>
    <w:rsid w:val="00E1550D"/>
    <w:rsid w:val="00E15786"/>
    <w:rsid w:val="00E15F25"/>
    <w:rsid w:val="00E16E5A"/>
    <w:rsid w:val="00E17159"/>
    <w:rsid w:val="00E17919"/>
    <w:rsid w:val="00E20898"/>
    <w:rsid w:val="00E20C95"/>
    <w:rsid w:val="00E216C0"/>
    <w:rsid w:val="00E21BF9"/>
    <w:rsid w:val="00E224F0"/>
    <w:rsid w:val="00E22E76"/>
    <w:rsid w:val="00E23564"/>
    <w:rsid w:val="00E23717"/>
    <w:rsid w:val="00E23948"/>
    <w:rsid w:val="00E24569"/>
    <w:rsid w:val="00E245D0"/>
    <w:rsid w:val="00E2616B"/>
    <w:rsid w:val="00E26F47"/>
    <w:rsid w:val="00E271E3"/>
    <w:rsid w:val="00E27E00"/>
    <w:rsid w:val="00E30782"/>
    <w:rsid w:val="00E30C86"/>
    <w:rsid w:val="00E30E6F"/>
    <w:rsid w:val="00E3148A"/>
    <w:rsid w:val="00E318EF"/>
    <w:rsid w:val="00E31935"/>
    <w:rsid w:val="00E333CD"/>
    <w:rsid w:val="00E33818"/>
    <w:rsid w:val="00E35101"/>
    <w:rsid w:val="00E36293"/>
    <w:rsid w:val="00E3657D"/>
    <w:rsid w:val="00E36857"/>
    <w:rsid w:val="00E36B6F"/>
    <w:rsid w:val="00E376FC"/>
    <w:rsid w:val="00E37897"/>
    <w:rsid w:val="00E41146"/>
    <w:rsid w:val="00E41385"/>
    <w:rsid w:val="00E41634"/>
    <w:rsid w:val="00E4166E"/>
    <w:rsid w:val="00E41E96"/>
    <w:rsid w:val="00E4239C"/>
    <w:rsid w:val="00E42885"/>
    <w:rsid w:val="00E431AD"/>
    <w:rsid w:val="00E434BA"/>
    <w:rsid w:val="00E43E16"/>
    <w:rsid w:val="00E44D41"/>
    <w:rsid w:val="00E455A2"/>
    <w:rsid w:val="00E456E8"/>
    <w:rsid w:val="00E46000"/>
    <w:rsid w:val="00E46F97"/>
    <w:rsid w:val="00E472D6"/>
    <w:rsid w:val="00E4764F"/>
    <w:rsid w:val="00E47821"/>
    <w:rsid w:val="00E50213"/>
    <w:rsid w:val="00E50311"/>
    <w:rsid w:val="00E50C7D"/>
    <w:rsid w:val="00E511F1"/>
    <w:rsid w:val="00E51BE7"/>
    <w:rsid w:val="00E5224A"/>
    <w:rsid w:val="00E522FE"/>
    <w:rsid w:val="00E52F1C"/>
    <w:rsid w:val="00E547DE"/>
    <w:rsid w:val="00E5482B"/>
    <w:rsid w:val="00E54945"/>
    <w:rsid w:val="00E54BE8"/>
    <w:rsid w:val="00E56DBD"/>
    <w:rsid w:val="00E6036A"/>
    <w:rsid w:val="00E609DB"/>
    <w:rsid w:val="00E60E62"/>
    <w:rsid w:val="00E61178"/>
    <w:rsid w:val="00E61A56"/>
    <w:rsid w:val="00E62B99"/>
    <w:rsid w:val="00E653EF"/>
    <w:rsid w:val="00E65D4D"/>
    <w:rsid w:val="00E65E7B"/>
    <w:rsid w:val="00E662D8"/>
    <w:rsid w:val="00E67011"/>
    <w:rsid w:val="00E672C4"/>
    <w:rsid w:val="00E67732"/>
    <w:rsid w:val="00E677E9"/>
    <w:rsid w:val="00E707EA"/>
    <w:rsid w:val="00E7091A"/>
    <w:rsid w:val="00E712D0"/>
    <w:rsid w:val="00E71312"/>
    <w:rsid w:val="00E71C41"/>
    <w:rsid w:val="00E71C59"/>
    <w:rsid w:val="00E72C0F"/>
    <w:rsid w:val="00E72FAB"/>
    <w:rsid w:val="00E73448"/>
    <w:rsid w:val="00E73B9F"/>
    <w:rsid w:val="00E74312"/>
    <w:rsid w:val="00E74CEC"/>
    <w:rsid w:val="00E74D57"/>
    <w:rsid w:val="00E7546A"/>
    <w:rsid w:val="00E758E5"/>
    <w:rsid w:val="00E75D2E"/>
    <w:rsid w:val="00E7607F"/>
    <w:rsid w:val="00E76222"/>
    <w:rsid w:val="00E76540"/>
    <w:rsid w:val="00E766E7"/>
    <w:rsid w:val="00E7684B"/>
    <w:rsid w:val="00E77D67"/>
    <w:rsid w:val="00E807A6"/>
    <w:rsid w:val="00E8089B"/>
    <w:rsid w:val="00E80CD8"/>
    <w:rsid w:val="00E80EC6"/>
    <w:rsid w:val="00E81366"/>
    <w:rsid w:val="00E815D6"/>
    <w:rsid w:val="00E8241A"/>
    <w:rsid w:val="00E8262F"/>
    <w:rsid w:val="00E82F76"/>
    <w:rsid w:val="00E83729"/>
    <w:rsid w:val="00E8427E"/>
    <w:rsid w:val="00E84708"/>
    <w:rsid w:val="00E85DA5"/>
    <w:rsid w:val="00E8680A"/>
    <w:rsid w:val="00E86B07"/>
    <w:rsid w:val="00E86B56"/>
    <w:rsid w:val="00E87876"/>
    <w:rsid w:val="00E901DD"/>
    <w:rsid w:val="00E901EC"/>
    <w:rsid w:val="00E90643"/>
    <w:rsid w:val="00E91794"/>
    <w:rsid w:val="00E926C9"/>
    <w:rsid w:val="00E92EAC"/>
    <w:rsid w:val="00E92F7A"/>
    <w:rsid w:val="00E93125"/>
    <w:rsid w:val="00E931D0"/>
    <w:rsid w:val="00E93C36"/>
    <w:rsid w:val="00E93F81"/>
    <w:rsid w:val="00E93FBE"/>
    <w:rsid w:val="00E947F6"/>
    <w:rsid w:val="00E94AD5"/>
    <w:rsid w:val="00E94F8B"/>
    <w:rsid w:val="00E9654F"/>
    <w:rsid w:val="00E96DF6"/>
    <w:rsid w:val="00E96E6E"/>
    <w:rsid w:val="00E96EFF"/>
    <w:rsid w:val="00E97A54"/>
    <w:rsid w:val="00EA083B"/>
    <w:rsid w:val="00EA0A4A"/>
    <w:rsid w:val="00EA1264"/>
    <w:rsid w:val="00EA15D2"/>
    <w:rsid w:val="00EA1A63"/>
    <w:rsid w:val="00EA216F"/>
    <w:rsid w:val="00EA24B0"/>
    <w:rsid w:val="00EA2727"/>
    <w:rsid w:val="00EA2902"/>
    <w:rsid w:val="00EA2D39"/>
    <w:rsid w:val="00EA3AEA"/>
    <w:rsid w:val="00EA3DEB"/>
    <w:rsid w:val="00EA4147"/>
    <w:rsid w:val="00EA433C"/>
    <w:rsid w:val="00EA45A2"/>
    <w:rsid w:val="00EA4876"/>
    <w:rsid w:val="00EA65CC"/>
    <w:rsid w:val="00EA6F09"/>
    <w:rsid w:val="00EB0784"/>
    <w:rsid w:val="00EB119D"/>
    <w:rsid w:val="00EB1B79"/>
    <w:rsid w:val="00EB1F36"/>
    <w:rsid w:val="00EB1F51"/>
    <w:rsid w:val="00EB25B7"/>
    <w:rsid w:val="00EB265F"/>
    <w:rsid w:val="00EB2A84"/>
    <w:rsid w:val="00EB33A2"/>
    <w:rsid w:val="00EB3626"/>
    <w:rsid w:val="00EB5BFB"/>
    <w:rsid w:val="00EB601D"/>
    <w:rsid w:val="00EB6478"/>
    <w:rsid w:val="00EB7849"/>
    <w:rsid w:val="00EB786D"/>
    <w:rsid w:val="00EB7C68"/>
    <w:rsid w:val="00EB7D14"/>
    <w:rsid w:val="00EB7EA1"/>
    <w:rsid w:val="00EC1135"/>
    <w:rsid w:val="00EC11CC"/>
    <w:rsid w:val="00EC168F"/>
    <w:rsid w:val="00EC174D"/>
    <w:rsid w:val="00EC32EB"/>
    <w:rsid w:val="00EC3506"/>
    <w:rsid w:val="00EC3518"/>
    <w:rsid w:val="00EC45BC"/>
    <w:rsid w:val="00EC472C"/>
    <w:rsid w:val="00EC474C"/>
    <w:rsid w:val="00EC4AD3"/>
    <w:rsid w:val="00EC5827"/>
    <w:rsid w:val="00EC61DD"/>
    <w:rsid w:val="00EC7536"/>
    <w:rsid w:val="00EC7989"/>
    <w:rsid w:val="00EC79D5"/>
    <w:rsid w:val="00EC79E6"/>
    <w:rsid w:val="00ED0510"/>
    <w:rsid w:val="00ED08C9"/>
    <w:rsid w:val="00ED0C54"/>
    <w:rsid w:val="00ED1173"/>
    <w:rsid w:val="00ED1642"/>
    <w:rsid w:val="00ED16D5"/>
    <w:rsid w:val="00ED328A"/>
    <w:rsid w:val="00ED3C39"/>
    <w:rsid w:val="00ED404F"/>
    <w:rsid w:val="00ED5159"/>
    <w:rsid w:val="00ED56AF"/>
    <w:rsid w:val="00ED5C6D"/>
    <w:rsid w:val="00ED6F13"/>
    <w:rsid w:val="00ED77F3"/>
    <w:rsid w:val="00EE06D4"/>
    <w:rsid w:val="00EE090D"/>
    <w:rsid w:val="00EE11E1"/>
    <w:rsid w:val="00EE1685"/>
    <w:rsid w:val="00EE18D0"/>
    <w:rsid w:val="00EE1B45"/>
    <w:rsid w:val="00EE266A"/>
    <w:rsid w:val="00EE2B30"/>
    <w:rsid w:val="00EE2CEA"/>
    <w:rsid w:val="00EE2D9E"/>
    <w:rsid w:val="00EE3E0C"/>
    <w:rsid w:val="00EE402F"/>
    <w:rsid w:val="00EE46F0"/>
    <w:rsid w:val="00EE4799"/>
    <w:rsid w:val="00EE4BC7"/>
    <w:rsid w:val="00EE55ED"/>
    <w:rsid w:val="00EE5D84"/>
    <w:rsid w:val="00EE6346"/>
    <w:rsid w:val="00EE6462"/>
    <w:rsid w:val="00EF18E9"/>
    <w:rsid w:val="00EF19D0"/>
    <w:rsid w:val="00EF5213"/>
    <w:rsid w:val="00EF5380"/>
    <w:rsid w:val="00EF7B28"/>
    <w:rsid w:val="00F00186"/>
    <w:rsid w:val="00F00EF4"/>
    <w:rsid w:val="00F01D9B"/>
    <w:rsid w:val="00F0251E"/>
    <w:rsid w:val="00F02927"/>
    <w:rsid w:val="00F0298C"/>
    <w:rsid w:val="00F02BAF"/>
    <w:rsid w:val="00F03370"/>
    <w:rsid w:val="00F03658"/>
    <w:rsid w:val="00F03C46"/>
    <w:rsid w:val="00F040D1"/>
    <w:rsid w:val="00F04B13"/>
    <w:rsid w:val="00F05078"/>
    <w:rsid w:val="00F05283"/>
    <w:rsid w:val="00F06424"/>
    <w:rsid w:val="00F06A76"/>
    <w:rsid w:val="00F06B4E"/>
    <w:rsid w:val="00F06BCD"/>
    <w:rsid w:val="00F070CD"/>
    <w:rsid w:val="00F07208"/>
    <w:rsid w:val="00F073CA"/>
    <w:rsid w:val="00F0749D"/>
    <w:rsid w:val="00F10639"/>
    <w:rsid w:val="00F10A99"/>
    <w:rsid w:val="00F10B0D"/>
    <w:rsid w:val="00F112BE"/>
    <w:rsid w:val="00F11438"/>
    <w:rsid w:val="00F11CD2"/>
    <w:rsid w:val="00F12580"/>
    <w:rsid w:val="00F1300F"/>
    <w:rsid w:val="00F133F5"/>
    <w:rsid w:val="00F13759"/>
    <w:rsid w:val="00F13931"/>
    <w:rsid w:val="00F13DF7"/>
    <w:rsid w:val="00F141BB"/>
    <w:rsid w:val="00F1495B"/>
    <w:rsid w:val="00F1498F"/>
    <w:rsid w:val="00F14A44"/>
    <w:rsid w:val="00F14A5B"/>
    <w:rsid w:val="00F14E12"/>
    <w:rsid w:val="00F155C4"/>
    <w:rsid w:val="00F15627"/>
    <w:rsid w:val="00F16266"/>
    <w:rsid w:val="00F1679A"/>
    <w:rsid w:val="00F16866"/>
    <w:rsid w:val="00F17A5A"/>
    <w:rsid w:val="00F202B9"/>
    <w:rsid w:val="00F21378"/>
    <w:rsid w:val="00F221A5"/>
    <w:rsid w:val="00F222AE"/>
    <w:rsid w:val="00F22C75"/>
    <w:rsid w:val="00F22ED3"/>
    <w:rsid w:val="00F23689"/>
    <w:rsid w:val="00F2373F"/>
    <w:rsid w:val="00F239F0"/>
    <w:rsid w:val="00F23A4C"/>
    <w:rsid w:val="00F23ACB"/>
    <w:rsid w:val="00F241CC"/>
    <w:rsid w:val="00F24965"/>
    <w:rsid w:val="00F24E35"/>
    <w:rsid w:val="00F258BB"/>
    <w:rsid w:val="00F25B61"/>
    <w:rsid w:val="00F264E5"/>
    <w:rsid w:val="00F26596"/>
    <w:rsid w:val="00F26738"/>
    <w:rsid w:val="00F2685D"/>
    <w:rsid w:val="00F2687A"/>
    <w:rsid w:val="00F26E77"/>
    <w:rsid w:val="00F27179"/>
    <w:rsid w:val="00F27587"/>
    <w:rsid w:val="00F27E05"/>
    <w:rsid w:val="00F27F3D"/>
    <w:rsid w:val="00F303F4"/>
    <w:rsid w:val="00F313DC"/>
    <w:rsid w:val="00F314FA"/>
    <w:rsid w:val="00F31EEB"/>
    <w:rsid w:val="00F3232D"/>
    <w:rsid w:val="00F323ED"/>
    <w:rsid w:val="00F3251D"/>
    <w:rsid w:val="00F329C3"/>
    <w:rsid w:val="00F33C1D"/>
    <w:rsid w:val="00F33D39"/>
    <w:rsid w:val="00F343FC"/>
    <w:rsid w:val="00F34731"/>
    <w:rsid w:val="00F3526A"/>
    <w:rsid w:val="00F3572E"/>
    <w:rsid w:val="00F35FCE"/>
    <w:rsid w:val="00F36477"/>
    <w:rsid w:val="00F36550"/>
    <w:rsid w:val="00F3655D"/>
    <w:rsid w:val="00F3698F"/>
    <w:rsid w:val="00F36B36"/>
    <w:rsid w:val="00F37EFD"/>
    <w:rsid w:val="00F40451"/>
    <w:rsid w:val="00F40F45"/>
    <w:rsid w:val="00F420D9"/>
    <w:rsid w:val="00F42778"/>
    <w:rsid w:val="00F42A95"/>
    <w:rsid w:val="00F42C45"/>
    <w:rsid w:val="00F43159"/>
    <w:rsid w:val="00F449F6"/>
    <w:rsid w:val="00F45A03"/>
    <w:rsid w:val="00F45F98"/>
    <w:rsid w:val="00F46538"/>
    <w:rsid w:val="00F467D0"/>
    <w:rsid w:val="00F46FE2"/>
    <w:rsid w:val="00F4735C"/>
    <w:rsid w:val="00F4792F"/>
    <w:rsid w:val="00F47F54"/>
    <w:rsid w:val="00F50128"/>
    <w:rsid w:val="00F501D4"/>
    <w:rsid w:val="00F50463"/>
    <w:rsid w:val="00F5095D"/>
    <w:rsid w:val="00F50F90"/>
    <w:rsid w:val="00F5141C"/>
    <w:rsid w:val="00F52DD3"/>
    <w:rsid w:val="00F53522"/>
    <w:rsid w:val="00F535D0"/>
    <w:rsid w:val="00F53D25"/>
    <w:rsid w:val="00F54DD6"/>
    <w:rsid w:val="00F54E2E"/>
    <w:rsid w:val="00F54E37"/>
    <w:rsid w:val="00F55941"/>
    <w:rsid w:val="00F55E04"/>
    <w:rsid w:val="00F55E2A"/>
    <w:rsid w:val="00F56257"/>
    <w:rsid w:val="00F5674F"/>
    <w:rsid w:val="00F5684F"/>
    <w:rsid w:val="00F57061"/>
    <w:rsid w:val="00F5715E"/>
    <w:rsid w:val="00F5784C"/>
    <w:rsid w:val="00F57C77"/>
    <w:rsid w:val="00F605F3"/>
    <w:rsid w:val="00F60882"/>
    <w:rsid w:val="00F6149B"/>
    <w:rsid w:val="00F61554"/>
    <w:rsid w:val="00F61774"/>
    <w:rsid w:val="00F61780"/>
    <w:rsid w:val="00F61803"/>
    <w:rsid w:val="00F623CC"/>
    <w:rsid w:val="00F62B98"/>
    <w:rsid w:val="00F62E6A"/>
    <w:rsid w:val="00F647CF"/>
    <w:rsid w:val="00F64D43"/>
    <w:rsid w:val="00F6507E"/>
    <w:rsid w:val="00F65DE6"/>
    <w:rsid w:val="00F66D76"/>
    <w:rsid w:val="00F671EC"/>
    <w:rsid w:val="00F672D4"/>
    <w:rsid w:val="00F67C7E"/>
    <w:rsid w:val="00F70363"/>
    <w:rsid w:val="00F70D63"/>
    <w:rsid w:val="00F71048"/>
    <w:rsid w:val="00F721E0"/>
    <w:rsid w:val="00F726CC"/>
    <w:rsid w:val="00F72B5E"/>
    <w:rsid w:val="00F72E8A"/>
    <w:rsid w:val="00F7368E"/>
    <w:rsid w:val="00F738F5"/>
    <w:rsid w:val="00F73A4A"/>
    <w:rsid w:val="00F75D54"/>
    <w:rsid w:val="00F76685"/>
    <w:rsid w:val="00F77812"/>
    <w:rsid w:val="00F77927"/>
    <w:rsid w:val="00F81191"/>
    <w:rsid w:val="00F811D9"/>
    <w:rsid w:val="00F812C2"/>
    <w:rsid w:val="00F81718"/>
    <w:rsid w:val="00F81A3B"/>
    <w:rsid w:val="00F83854"/>
    <w:rsid w:val="00F83EBF"/>
    <w:rsid w:val="00F8418B"/>
    <w:rsid w:val="00F8419C"/>
    <w:rsid w:val="00F84299"/>
    <w:rsid w:val="00F842E1"/>
    <w:rsid w:val="00F8482D"/>
    <w:rsid w:val="00F85618"/>
    <w:rsid w:val="00F85D66"/>
    <w:rsid w:val="00F867C5"/>
    <w:rsid w:val="00F86A54"/>
    <w:rsid w:val="00F87596"/>
    <w:rsid w:val="00F87D22"/>
    <w:rsid w:val="00F87D35"/>
    <w:rsid w:val="00F9098F"/>
    <w:rsid w:val="00F909AA"/>
    <w:rsid w:val="00F909E7"/>
    <w:rsid w:val="00F90CAD"/>
    <w:rsid w:val="00F91336"/>
    <w:rsid w:val="00F9164C"/>
    <w:rsid w:val="00F917DE"/>
    <w:rsid w:val="00F9200A"/>
    <w:rsid w:val="00F92A01"/>
    <w:rsid w:val="00F92EB5"/>
    <w:rsid w:val="00F93712"/>
    <w:rsid w:val="00F94038"/>
    <w:rsid w:val="00F94069"/>
    <w:rsid w:val="00F94724"/>
    <w:rsid w:val="00F95157"/>
    <w:rsid w:val="00F96C22"/>
    <w:rsid w:val="00F96F01"/>
    <w:rsid w:val="00F97668"/>
    <w:rsid w:val="00F979DB"/>
    <w:rsid w:val="00FA0481"/>
    <w:rsid w:val="00FA0FE1"/>
    <w:rsid w:val="00FA1278"/>
    <w:rsid w:val="00FA14EC"/>
    <w:rsid w:val="00FA1D06"/>
    <w:rsid w:val="00FA2096"/>
    <w:rsid w:val="00FA20F1"/>
    <w:rsid w:val="00FA222F"/>
    <w:rsid w:val="00FA25E3"/>
    <w:rsid w:val="00FA2B06"/>
    <w:rsid w:val="00FA2BA0"/>
    <w:rsid w:val="00FA2E45"/>
    <w:rsid w:val="00FA2E57"/>
    <w:rsid w:val="00FA3287"/>
    <w:rsid w:val="00FA3461"/>
    <w:rsid w:val="00FA39F0"/>
    <w:rsid w:val="00FA4624"/>
    <w:rsid w:val="00FA4A6E"/>
    <w:rsid w:val="00FA609B"/>
    <w:rsid w:val="00FA6801"/>
    <w:rsid w:val="00FA7AAD"/>
    <w:rsid w:val="00FA7B0E"/>
    <w:rsid w:val="00FB003D"/>
    <w:rsid w:val="00FB0250"/>
    <w:rsid w:val="00FB0349"/>
    <w:rsid w:val="00FB1380"/>
    <w:rsid w:val="00FB13BC"/>
    <w:rsid w:val="00FB16B9"/>
    <w:rsid w:val="00FB2105"/>
    <w:rsid w:val="00FB4BDC"/>
    <w:rsid w:val="00FB4E2C"/>
    <w:rsid w:val="00FB4EFB"/>
    <w:rsid w:val="00FB5B31"/>
    <w:rsid w:val="00FB5E3D"/>
    <w:rsid w:val="00FB64F1"/>
    <w:rsid w:val="00FB71BD"/>
    <w:rsid w:val="00FB7202"/>
    <w:rsid w:val="00FB78D2"/>
    <w:rsid w:val="00FB7D3B"/>
    <w:rsid w:val="00FC04B0"/>
    <w:rsid w:val="00FC0C3D"/>
    <w:rsid w:val="00FC15FB"/>
    <w:rsid w:val="00FC19A7"/>
    <w:rsid w:val="00FC30A0"/>
    <w:rsid w:val="00FC32D1"/>
    <w:rsid w:val="00FC3E3B"/>
    <w:rsid w:val="00FC42F5"/>
    <w:rsid w:val="00FC4F6E"/>
    <w:rsid w:val="00FC517B"/>
    <w:rsid w:val="00FC5798"/>
    <w:rsid w:val="00FC5934"/>
    <w:rsid w:val="00FC5F26"/>
    <w:rsid w:val="00FC609C"/>
    <w:rsid w:val="00FC6280"/>
    <w:rsid w:val="00FC660B"/>
    <w:rsid w:val="00FC7049"/>
    <w:rsid w:val="00FC73B0"/>
    <w:rsid w:val="00FC7F5C"/>
    <w:rsid w:val="00FD0036"/>
    <w:rsid w:val="00FD00B8"/>
    <w:rsid w:val="00FD0243"/>
    <w:rsid w:val="00FD0901"/>
    <w:rsid w:val="00FD0F7A"/>
    <w:rsid w:val="00FD3222"/>
    <w:rsid w:val="00FD34A6"/>
    <w:rsid w:val="00FD3B3C"/>
    <w:rsid w:val="00FD3B66"/>
    <w:rsid w:val="00FD3D1A"/>
    <w:rsid w:val="00FD3E35"/>
    <w:rsid w:val="00FD5989"/>
    <w:rsid w:val="00FD5F97"/>
    <w:rsid w:val="00FD628E"/>
    <w:rsid w:val="00FD7406"/>
    <w:rsid w:val="00FD7B00"/>
    <w:rsid w:val="00FD7CFE"/>
    <w:rsid w:val="00FE0310"/>
    <w:rsid w:val="00FE037A"/>
    <w:rsid w:val="00FE0A09"/>
    <w:rsid w:val="00FE0A87"/>
    <w:rsid w:val="00FE15D8"/>
    <w:rsid w:val="00FE1CB9"/>
    <w:rsid w:val="00FE2339"/>
    <w:rsid w:val="00FE2464"/>
    <w:rsid w:val="00FE24A2"/>
    <w:rsid w:val="00FE30C3"/>
    <w:rsid w:val="00FE340D"/>
    <w:rsid w:val="00FE386E"/>
    <w:rsid w:val="00FE38FB"/>
    <w:rsid w:val="00FE3C8E"/>
    <w:rsid w:val="00FE427B"/>
    <w:rsid w:val="00FE4429"/>
    <w:rsid w:val="00FE45DA"/>
    <w:rsid w:val="00FE5024"/>
    <w:rsid w:val="00FE53B2"/>
    <w:rsid w:val="00FE62BA"/>
    <w:rsid w:val="00FE63A0"/>
    <w:rsid w:val="00FE68CC"/>
    <w:rsid w:val="00FE6934"/>
    <w:rsid w:val="00FE761B"/>
    <w:rsid w:val="00FE7CFA"/>
    <w:rsid w:val="00FF07DC"/>
    <w:rsid w:val="00FF08A6"/>
    <w:rsid w:val="00FF1047"/>
    <w:rsid w:val="00FF15E1"/>
    <w:rsid w:val="00FF1888"/>
    <w:rsid w:val="00FF2092"/>
    <w:rsid w:val="00FF212D"/>
    <w:rsid w:val="00FF3646"/>
    <w:rsid w:val="00FF3B81"/>
    <w:rsid w:val="00FF4090"/>
    <w:rsid w:val="00FF41FF"/>
    <w:rsid w:val="00FF4248"/>
    <w:rsid w:val="00FF46D0"/>
    <w:rsid w:val="00FF54B3"/>
    <w:rsid w:val="00FF56D7"/>
    <w:rsid w:val="00FF60F5"/>
    <w:rsid w:val="00FF6E54"/>
    <w:rsid w:val="00FF709B"/>
    <w:rsid w:val="00FF7144"/>
    <w:rsid w:val="00FF7764"/>
    <w:rsid w:val="00FF7969"/>
    <w:rsid w:val="00FF7E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CA9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6F92"/>
  </w:style>
  <w:style w:type="paragraph" w:styleId="Nadpis1">
    <w:name w:val="heading 1"/>
    <w:basedOn w:val="Normln"/>
    <w:next w:val="Normln"/>
    <w:link w:val="Nadpis1Char"/>
    <w:uiPriority w:val="9"/>
    <w:qFormat/>
    <w:rsid w:val="00A67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67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6797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6797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6797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6797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6797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6797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6797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6797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6797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6797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6797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6797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6797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6797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6797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67970"/>
    <w:rPr>
      <w:rFonts w:eastAsiaTheme="majorEastAsia" w:cstheme="majorBidi"/>
      <w:color w:val="272727" w:themeColor="text1" w:themeTint="D8"/>
    </w:rPr>
  </w:style>
  <w:style w:type="paragraph" w:styleId="Nzev">
    <w:name w:val="Title"/>
    <w:basedOn w:val="Normln"/>
    <w:next w:val="Normln"/>
    <w:link w:val="NzevChar"/>
    <w:uiPriority w:val="10"/>
    <w:qFormat/>
    <w:rsid w:val="00A67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6797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6797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6797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67970"/>
    <w:pPr>
      <w:spacing w:before="160"/>
      <w:jc w:val="center"/>
    </w:pPr>
    <w:rPr>
      <w:i/>
      <w:iCs/>
      <w:color w:val="404040" w:themeColor="text1" w:themeTint="BF"/>
    </w:rPr>
  </w:style>
  <w:style w:type="character" w:customStyle="1" w:styleId="CittChar">
    <w:name w:val="Citát Char"/>
    <w:basedOn w:val="Standardnpsmoodstavce"/>
    <w:link w:val="Citt"/>
    <w:uiPriority w:val="29"/>
    <w:rsid w:val="00A67970"/>
    <w:rPr>
      <w:i/>
      <w:iCs/>
      <w:color w:val="404040" w:themeColor="text1" w:themeTint="BF"/>
    </w:rPr>
  </w:style>
  <w:style w:type="paragraph" w:styleId="Odstavecseseznamem">
    <w:name w:val="List Paragraph"/>
    <w:basedOn w:val="Normln"/>
    <w:uiPriority w:val="34"/>
    <w:qFormat/>
    <w:rsid w:val="00A67970"/>
    <w:pPr>
      <w:ind w:left="720"/>
      <w:contextualSpacing/>
    </w:pPr>
  </w:style>
  <w:style w:type="character" w:styleId="Zdraznnintenzivn">
    <w:name w:val="Intense Emphasis"/>
    <w:basedOn w:val="Standardnpsmoodstavce"/>
    <w:uiPriority w:val="21"/>
    <w:qFormat/>
    <w:rsid w:val="00A67970"/>
    <w:rPr>
      <w:i/>
      <w:iCs/>
      <w:color w:val="0F4761" w:themeColor="accent1" w:themeShade="BF"/>
    </w:rPr>
  </w:style>
  <w:style w:type="paragraph" w:styleId="Vrazncitt">
    <w:name w:val="Intense Quote"/>
    <w:basedOn w:val="Normln"/>
    <w:next w:val="Normln"/>
    <w:link w:val="VrazncittChar"/>
    <w:uiPriority w:val="30"/>
    <w:qFormat/>
    <w:rsid w:val="00A67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67970"/>
    <w:rPr>
      <w:i/>
      <w:iCs/>
      <w:color w:val="0F4761" w:themeColor="accent1" w:themeShade="BF"/>
    </w:rPr>
  </w:style>
  <w:style w:type="character" w:styleId="Odkazintenzivn">
    <w:name w:val="Intense Reference"/>
    <w:basedOn w:val="Standardnpsmoodstavce"/>
    <w:uiPriority w:val="32"/>
    <w:qFormat/>
    <w:rsid w:val="00A67970"/>
    <w:rPr>
      <w:b/>
      <w:bCs/>
      <w:smallCaps/>
      <w:color w:val="0F4761" w:themeColor="accent1" w:themeShade="BF"/>
      <w:spacing w:val="5"/>
    </w:rPr>
  </w:style>
  <w:style w:type="character" w:styleId="Hypertextovodkaz">
    <w:name w:val="Hyperlink"/>
    <w:basedOn w:val="Standardnpsmoodstavce"/>
    <w:uiPriority w:val="99"/>
    <w:unhideWhenUsed/>
    <w:rsid w:val="00A67970"/>
    <w:rPr>
      <w:color w:val="467886" w:themeColor="hyperlink"/>
      <w:u w:val="single"/>
    </w:rPr>
  </w:style>
  <w:style w:type="paragraph" w:styleId="Zhlav">
    <w:name w:val="header"/>
    <w:basedOn w:val="Normln"/>
    <w:link w:val="ZhlavChar"/>
    <w:uiPriority w:val="99"/>
    <w:unhideWhenUsed/>
    <w:rsid w:val="006C300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C300B"/>
  </w:style>
  <w:style w:type="paragraph" w:styleId="Zpat">
    <w:name w:val="footer"/>
    <w:basedOn w:val="Normln"/>
    <w:link w:val="ZpatChar"/>
    <w:uiPriority w:val="99"/>
    <w:unhideWhenUsed/>
    <w:rsid w:val="006C300B"/>
    <w:pPr>
      <w:tabs>
        <w:tab w:val="center" w:pos="4536"/>
        <w:tab w:val="right" w:pos="9072"/>
      </w:tabs>
      <w:spacing w:after="0" w:line="240" w:lineRule="auto"/>
    </w:pPr>
  </w:style>
  <w:style w:type="character" w:customStyle="1" w:styleId="ZpatChar">
    <w:name w:val="Zápatí Char"/>
    <w:basedOn w:val="Standardnpsmoodstavce"/>
    <w:link w:val="Zpat"/>
    <w:uiPriority w:val="99"/>
    <w:rsid w:val="006C300B"/>
  </w:style>
  <w:style w:type="character" w:customStyle="1" w:styleId="tlid-translation">
    <w:name w:val="tlid-translation"/>
    <w:basedOn w:val="Standardnpsmoodstavce"/>
    <w:rsid w:val="00E013F3"/>
  </w:style>
  <w:style w:type="character" w:styleId="Nevyeenzmnka">
    <w:name w:val="Unresolved Mention"/>
    <w:basedOn w:val="Standardnpsmoodstavce"/>
    <w:uiPriority w:val="99"/>
    <w:semiHidden/>
    <w:unhideWhenUsed/>
    <w:rsid w:val="00EB6478"/>
    <w:rPr>
      <w:color w:val="605E5C"/>
      <w:shd w:val="clear" w:color="auto" w:fill="E1DFDD"/>
    </w:rPr>
  </w:style>
  <w:style w:type="paragraph" w:styleId="Normlnweb">
    <w:name w:val="Normal (Web)"/>
    <w:basedOn w:val="Normln"/>
    <w:uiPriority w:val="99"/>
    <w:semiHidden/>
    <w:unhideWhenUsed/>
    <w:rsid w:val="00317FD1"/>
    <w:rPr>
      <w:rFonts w:ascii="Times New Roman" w:hAnsi="Times New Roman" w:cs="Times New Roman"/>
      <w:sz w:val="24"/>
      <w:szCs w:val="24"/>
    </w:rPr>
  </w:style>
  <w:style w:type="character" w:styleId="Siln">
    <w:name w:val="Strong"/>
    <w:basedOn w:val="Standardnpsmoodstavce"/>
    <w:uiPriority w:val="22"/>
    <w:qFormat/>
    <w:rsid w:val="009D508A"/>
    <w:rPr>
      <w:b/>
      <w:bCs/>
    </w:rPr>
  </w:style>
  <w:style w:type="character" w:styleId="Sledovanodkaz">
    <w:name w:val="FollowedHyperlink"/>
    <w:basedOn w:val="Standardnpsmoodstavce"/>
    <w:uiPriority w:val="99"/>
    <w:semiHidden/>
    <w:unhideWhenUsed/>
    <w:rsid w:val="00CB338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669">
      <w:bodyDiv w:val="1"/>
      <w:marLeft w:val="0"/>
      <w:marRight w:val="0"/>
      <w:marTop w:val="0"/>
      <w:marBottom w:val="0"/>
      <w:divBdr>
        <w:top w:val="none" w:sz="0" w:space="0" w:color="auto"/>
        <w:left w:val="none" w:sz="0" w:space="0" w:color="auto"/>
        <w:bottom w:val="none" w:sz="0" w:space="0" w:color="auto"/>
        <w:right w:val="none" w:sz="0" w:space="0" w:color="auto"/>
      </w:divBdr>
    </w:div>
    <w:div w:id="6711294">
      <w:bodyDiv w:val="1"/>
      <w:marLeft w:val="0"/>
      <w:marRight w:val="0"/>
      <w:marTop w:val="0"/>
      <w:marBottom w:val="0"/>
      <w:divBdr>
        <w:top w:val="none" w:sz="0" w:space="0" w:color="auto"/>
        <w:left w:val="none" w:sz="0" w:space="0" w:color="auto"/>
        <w:bottom w:val="none" w:sz="0" w:space="0" w:color="auto"/>
        <w:right w:val="none" w:sz="0" w:space="0" w:color="auto"/>
      </w:divBdr>
    </w:div>
    <w:div w:id="7606772">
      <w:bodyDiv w:val="1"/>
      <w:marLeft w:val="0"/>
      <w:marRight w:val="0"/>
      <w:marTop w:val="0"/>
      <w:marBottom w:val="0"/>
      <w:divBdr>
        <w:top w:val="none" w:sz="0" w:space="0" w:color="auto"/>
        <w:left w:val="none" w:sz="0" w:space="0" w:color="auto"/>
        <w:bottom w:val="none" w:sz="0" w:space="0" w:color="auto"/>
        <w:right w:val="none" w:sz="0" w:space="0" w:color="auto"/>
      </w:divBdr>
    </w:div>
    <w:div w:id="21517992">
      <w:bodyDiv w:val="1"/>
      <w:marLeft w:val="0"/>
      <w:marRight w:val="0"/>
      <w:marTop w:val="0"/>
      <w:marBottom w:val="0"/>
      <w:divBdr>
        <w:top w:val="none" w:sz="0" w:space="0" w:color="auto"/>
        <w:left w:val="none" w:sz="0" w:space="0" w:color="auto"/>
        <w:bottom w:val="none" w:sz="0" w:space="0" w:color="auto"/>
        <w:right w:val="none" w:sz="0" w:space="0" w:color="auto"/>
      </w:divBdr>
    </w:div>
    <w:div w:id="28117316">
      <w:bodyDiv w:val="1"/>
      <w:marLeft w:val="0"/>
      <w:marRight w:val="0"/>
      <w:marTop w:val="0"/>
      <w:marBottom w:val="0"/>
      <w:divBdr>
        <w:top w:val="none" w:sz="0" w:space="0" w:color="auto"/>
        <w:left w:val="none" w:sz="0" w:space="0" w:color="auto"/>
        <w:bottom w:val="none" w:sz="0" w:space="0" w:color="auto"/>
        <w:right w:val="none" w:sz="0" w:space="0" w:color="auto"/>
      </w:divBdr>
    </w:div>
    <w:div w:id="29843587">
      <w:bodyDiv w:val="1"/>
      <w:marLeft w:val="0"/>
      <w:marRight w:val="0"/>
      <w:marTop w:val="0"/>
      <w:marBottom w:val="0"/>
      <w:divBdr>
        <w:top w:val="none" w:sz="0" w:space="0" w:color="auto"/>
        <w:left w:val="none" w:sz="0" w:space="0" w:color="auto"/>
        <w:bottom w:val="none" w:sz="0" w:space="0" w:color="auto"/>
        <w:right w:val="none" w:sz="0" w:space="0" w:color="auto"/>
      </w:divBdr>
    </w:div>
    <w:div w:id="30695648">
      <w:bodyDiv w:val="1"/>
      <w:marLeft w:val="0"/>
      <w:marRight w:val="0"/>
      <w:marTop w:val="0"/>
      <w:marBottom w:val="0"/>
      <w:divBdr>
        <w:top w:val="none" w:sz="0" w:space="0" w:color="auto"/>
        <w:left w:val="none" w:sz="0" w:space="0" w:color="auto"/>
        <w:bottom w:val="none" w:sz="0" w:space="0" w:color="auto"/>
        <w:right w:val="none" w:sz="0" w:space="0" w:color="auto"/>
      </w:divBdr>
    </w:div>
    <w:div w:id="32855368">
      <w:bodyDiv w:val="1"/>
      <w:marLeft w:val="0"/>
      <w:marRight w:val="0"/>
      <w:marTop w:val="0"/>
      <w:marBottom w:val="0"/>
      <w:divBdr>
        <w:top w:val="none" w:sz="0" w:space="0" w:color="auto"/>
        <w:left w:val="none" w:sz="0" w:space="0" w:color="auto"/>
        <w:bottom w:val="none" w:sz="0" w:space="0" w:color="auto"/>
        <w:right w:val="none" w:sz="0" w:space="0" w:color="auto"/>
      </w:divBdr>
    </w:div>
    <w:div w:id="34543203">
      <w:bodyDiv w:val="1"/>
      <w:marLeft w:val="0"/>
      <w:marRight w:val="0"/>
      <w:marTop w:val="0"/>
      <w:marBottom w:val="0"/>
      <w:divBdr>
        <w:top w:val="none" w:sz="0" w:space="0" w:color="auto"/>
        <w:left w:val="none" w:sz="0" w:space="0" w:color="auto"/>
        <w:bottom w:val="none" w:sz="0" w:space="0" w:color="auto"/>
        <w:right w:val="none" w:sz="0" w:space="0" w:color="auto"/>
      </w:divBdr>
    </w:div>
    <w:div w:id="36781816">
      <w:bodyDiv w:val="1"/>
      <w:marLeft w:val="0"/>
      <w:marRight w:val="0"/>
      <w:marTop w:val="0"/>
      <w:marBottom w:val="0"/>
      <w:divBdr>
        <w:top w:val="none" w:sz="0" w:space="0" w:color="auto"/>
        <w:left w:val="none" w:sz="0" w:space="0" w:color="auto"/>
        <w:bottom w:val="none" w:sz="0" w:space="0" w:color="auto"/>
        <w:right w:val="none" w:sz="0" w:space="0" w:color="auto"/>
      </w:divBdr>
    </w:div>
    <w:div w:id="53705216">
      <w:bodyDiv w:val="1"/>
      <w:marLeft w:val="0"/>
      <w:marRight w:val="0"/>
      <w:marTop w:val="0"/>
      <w:marBottom w:val="0"/>
      <w:divBdr>
        <w:top w:val="none" w:sz="0" w:space="0" w:color="auto"/>
        <w:left w:val="none" w:sz="0" w:space="0" w:color="auto"/>
        <w:bottom w:val="none" w:sz="0" w:space="0" w:color="auto"/>
        <w:right w:val="none" w:sz="0" w:space="0" w:color="auto"/>
      </w:divBdr>
    </w:div>
    <w:div w:id="63068831">
      <w:bodyDiv w:val="1"/>
      <w:marLeft w:val="0"/>
      <w:marRight w:val="0"/>
      <w:marTop w:val="0"/>
      <w:marBottom w:val="0"/>
      <w:divBdr>
        <w:top w:val="none" w:sz="0" w:space="0" w:color="auto"/>
        <w:left w:val="none" w:sz="0" w:space="0" w:color="auto"/>
        <w:bottom w:val="none" w:sz="0" w:space="0" w:color="auto"/>
        <w:right w:val="none" w:sz="0" w:space="0" w:color="auto"/>
      </w:divBdr>
    </w:div>
    <w:div w:id="77292247">
      <w:bodyDiv w:val="1"/>
      <w:marLeft w:val="0"/>
      <w:marRight w:val="0"/>
      <w:marTop w:val="0"/>
      <w:marBottom w:val="0"/>
      <w:divBdr>
        <w:top w:val="none" w:sz="0" w:space="0" w:color="auto"/>
        <w:left w:val="none" w:sz="0" w:space="0" w:color="auto"/>
        <w:bottom w:val="none" w:sz="0" w:space="0" w:color="auto"/>
        <w:right w:val="none" w:sz="0" w:space="0" w:color="auto"/>
      </w:divBdr>
      <w:divsChild>
        <w:div w:id="1918904722">
          <w:marLeft w:val="0"/>
          <w:marRight w:val="0"/>
          <w:marTop w:val="0"/>
          <w:marBottom w:val="0"/>
          <w:divBdr>
            <w:top w:val="none" w:sz="0" w:space="0" w:color="auto"/>
            <w:left w:val="none" w:sz="0" w:space="0" w:color="auto"/>
            <w:bottom w:val="none" w:sz="0" w:space="0" w:color="auto"/>
            <w:right w:val="none" w:sz="0" w:space="0" w:color="auto"/>
          </w:divBdr>
        </w:div>
        <w:div w:id="1633900825">
          <w:marLeft w:val="0"/>
          <w:marRight w:val="0"/>
          <w:marTop w:val="0"/>
          <w:marBottom w:val="0"/>
          <w:divBdr>
            <w:top w:val="none" w:sz="0" w:space="0" w:color="auto"/>
            <w:left w:val="none" w:sz="0" w:space="0" w:color="auto"/>
            <w:bottom w:val="none" w:sz="0" w:space="0" w:color="auto"/>
            <w:right w:val="none" w:sz="0" w:space="0" w:color="auto"/>
          </w:divBdr>
        </w:div>
        <w:div w:id="1111784060">
          <w:marLeft w:val="0"/>
          <w:marRight w:val="0"/>
          <w:marTop w:val="0"/>
          <w:marBottom w:val="0"/>
          <w:divBdr>
            <w:top w:val="none" w:sz="0" w:space="0" w:color="auto"/>
            <w:left w:val="none" w:sz="0" w:space="0" w:color="auto"/>
            <w:bottom w:val="none" w:sz="0" w:space="0" w:color="auto"/>
            <w:right w:val="none" w:sz="0" w:space="0" w:color="auto"/>
          </w:divBdr>
        </w:div>
      </w:divsChild>
    </w:div>
    <w:div w:id="83697409">
      <w:bodyDiv w:val="1"/>
      <w:marLeft w:val="0"/>
      <w:marRight w:val="0"/>
      <w:marTop w:val="0"/>
      <w:marBottom w:val="0"/>
      <w:divBdr>
        <w:top w:val="none" w:sz="0" w:space="0" w:color="auto"/>
        <w:left w:val="none" w:sz="0" w:space="0" w:color="auto"/>
        <w:bottom w:val="none" w:sz="0" w:space="0" w:color="auto"/>
        <w:right w:val="none" w:sz="0" w:space="0" w:color="auto"/>
      </w:divBdr>
    </w:div>
    <w:div w:id="92020985">
      <w:bodyDiv w:val="1"/>
      <w:marLeft w:val="0"/>
      <w:marRight w:val="0"/>
      <w:marTop w:val="0"/>
      <w:marBottom w:val="0"/>
      <w:divBdr>
        <w:top w:val="none" w:sz="0" w:space="0" w:color="auto"/>
        <w:left w:val="none" w:sz="0" w:space="0" w:color="auto"/>
        <w:bottom w:val="none" w:sz="0" w:space="0" w:color="auto"/>
        <w:right w:val="none" w:sz="0" w:space="0" w:color="auto"/>
      </w:divBdr>
    </w:div>
    <w:div w:id="103497459">
      <w:bodyDiv w:val="1"/>
      <w:marLeft w:val="0"/>
      <w:marRight w:val="0"/>
      <w:marTop w:val="0"/>
      <w:marBottom w:val="0"/>
      <w:divBdr>
        <w:top w:val="none" w:sz="0" w:space="0" w:color="auto"/>
        <w:left w:val="none" w:sz="0" w:space="0" w:color="auto"/>
        <w:bottom w:val="none" w:sz="0" w:space="0" w:color="auto"/>
        <w:right w:val="none" w:sz="0" w:space="0" w:color="auto"/>
      </w:divBdr>
    </w:div>
    <w:div w:id="105740356">
      <w:bodyDiv w:val="1"/>
      <w:marLeft w:val="0"/>
      <w:marRight w:val="0"/>
      <w:marTop w:val="0"/>
      <w:marBottom w:val="0"/>
      <w:divBdr>
        <w:top w:val="none" w:sz="0" w:space="0" w:color="auto"/>
        <w:left w:val="none" w:sz="0" w:space="0" w:color="auto"/>
        <w:bottom w:val="none" w:sz="0" w:space="0" w:color="auto"/>
        <w:right w:val="none" w:sz="0" w:space="0" w:color="auto"/>
      </w:divBdr>
    </w:div>
    <w:div w:id="106004431">
      <w:bodyDiv w:val="1"/>
      <w:marLeft w:val="0"/>
      <w:marRight w:val="0"/>
      <w:marTop w:val="0"/>
      <w:marBottom w:val="0"/>
      <w:divBdr>
        <w:top w:val="none" w:sz="0" w:space="0" w:color="auto"/>
        <w:left w:val="none" w:sz="0" w:space="0" w:color="auto"/>
        <w:bottom w:val="none" w:sz="0" w:space="0" w:color="auto"/>
        <w:right w:val="none" w:sz="0" w:space="0" w:color="auto"/>
      </w:divBdr>
    </w:div>
    <w:div w:id="107622010">
      <w:bodyDiv w:val="1"/>
      <w:marLeft w:val="0"/>
      <w:marRight w:val="0"/>
      <w:marTop w:val="0"/>
      <w:marBottom w:val="0"/>
      <w:divBdr>
        <w:top w:val="none" w:sz="0" w:space="0" w:color="auto"/>
        <w:left w:val="none" w:sz="0" w:space="0" w:color="auto"/>
        <w:bottom w:val="none" w:sz="0" w:space="0" w:color="auto"/>
        <w:right w:val="none" w:sz="0" w:space="0" w:color="auto"/>
      </w:divBdr>
    </w:div>
    <w:div w:id="110982069">
      <w:bodyDiv w:val="1"/>
      <w:marLeft w:val="0"/>
      <w:marRight w:val="0"/>
      <w:marTop w:val="0"/>
      <w:marBottom w:val="0"/>
      <w:divBdr>
        <w:top w:val="none" w:sz="0" w:space="0" w:color="auto"/>
        <w:left w:val="none" w:sz="0" w:space="0" w:color="auto"/>
        <w:bottom w:val="none" w:sz="0" w:space="0" w:color="auto"/>
        <w:right w:val="none" w:sz="0" w:space="0" w:color="auto"/>
      </w:divBdr>
    </w:div>
    <w:div w:id="121700963">
      <w:bodyDiv w:val="1"/>
      <w:marLeft w:val="0"/>
      <w:marRight w:val="0"/>
      <w:marTop w:val="0"/>
      <w:marBottom w:val="0"/>
      <w:divBdr>
        <w:top w:val="none" w:sz="0" w:space="0" w:color="auto"/>
        <w:left w:val="none" w:sz="0" w:space="0" w:color="auto"/>
        <w:bottom w:val="none" w:sz="0" w:space="0" w:color="auto"/>
        <w:right w:val="none" w:sz="0" w:space="0" w:color="auto"/>
      </w:divBdr>
    </w:div>
    <w:div w:id="129172392">
      <w:bodyDiv w:val="1"/>
      <w:marLeft w:val="0"/>
      <w:marRight w:val="0"/>
      <w:marTop w:val="0"/>
      <w:marBottom w:val="0"/>
      <w:divBdr>
        <w:top w:val="none" w:sz="0" w:space="0" w:color="auto"/>
        <w:left w:val="none" w:sz="0" w:space="0" w:color="auto"/>
        <w:bottom w:val="none" w:sz="0" w:space="0" w:color="auto"/>
        <w:right w:val="none" w:sz="0" w:space="0" w:color="auto"/>
      </w:divBdr>
    </w:div>
    <w:div w:id="129634964">
      <w:bodyDiv w:val="1"/>
      <w:marLeft w:val="0"/>
      <w:marRight w:val="0"/>
      <w:marTop w:val="0"/>
      <w:marBottom w:val="0"/>
      <w:divBdr>
        <w:top w:val="none" w:sz="0" w:space="0" w:color="auto"/>
        <w:left w:val="none" w:sz="0" w:space="0" w:color="auto"/>
        <w:bottom w:val="none" w:sz="0" w:space="0" w:color="auto"/>
        <w:right w:val="none" w:sz="0" w:space="0" w:color="auto"/>
      </w:divBdr>
    </w:div>
    <w:div w:id="134417339">
      <w:bodyDiv w:val="1"/>
      <w:marLeft w:val="0"/>
      <w:marRight w:val="0"/>
      <w:marTop w:val="0"/>
      <w:marBottom w:val="0"/>
      <w:divBdr>
        <w:top w:val="none" w:sz="0" w:space="0" w:color="auto"/>
        <w:left w:val="none" w:sz="0" w:space="0" w:color="auto"/>
        <w:bottom w:val="none" w:sz="0" w:space="0" w:color="auto"/>
        <w:right w:val="none" w:sz="0" w:space="0" w:color="auto"/>
      </w:divBdr>
    </w:div>
    <w:div w:id="150562017">
      <w:bodyDiv w:val="1"/>
      <w:marLeft w:val="0"/>
      <w:marRight w:val="0"/>
      <w:marTop w:val="0"/>
      <w:marBottom w:val="0"/>
      <w:divBdr>
        <w:top w:val="none" w:sz="0" w:space="0" w:color="auto"/>
        <w:left w:val="none" w:sz="0" w:space="0" w:color="auto"/>
        <w:bottom w:val="none" w:sz="0" w:space="0" w:color="auto"/>
        <w:right w:val="none" w:sz="0" w:space="0" w:color="auto"/>
      </w:divBdr>
    </w:div>
    <w:div w:id="155852785">
      <w:bodyDiv w:val="1"/>
      <w:marLeft w:val="0"/>
      <w:marRight w:val="0"/>
      <w:marTop w:val="0"/>
      <w:marBottom w:val="0"/>
      <w:divBdr>
        <w:top w:val="none" w:sz="0" w:space="0" w:color="auto"/>
        <w:left w:val="none" w:sz="0" w:space="0" w:color="auto"/>
        <w:bottom w:val="none" w:sz="0" w:space="0" w:color="auto"/>
        <w:right w:val="none" w:sz="0" w:space="0" w:color="auto"/>
      </w:divBdr>
    </w:div>
    <w:div w:id="158737673">
      <w:bodyDiv w:val="1"/>
      <w:marLeft w:val="0"/>
      <w:marRight w:val="0"/>
      <w:marTop w:val="0"/>
      <w:marBottom w:val="0"/>
      <w:divBdr>
        <w:top w:val="none" w:sz="0" w:space="0" w:color="auto"/>
        <w:left w:val="none" w:sz="0" w:space="0" w:color="auto"/>
        <w:bottom w:val="none" w:sz="0" w:space="0" w:color="auto"/>
        <w:right w:val="none" w:sz="0" w:space="0" w:color="auto"/>
      </w:divBdr>
    </w:div>
    <w:div w:id="170030453">
      <w:bodyDiv w:val="1"/>
      <w:marLeft w:val="0"/>
      <w:marRight w:val="0"/>
      <w:marTop w:val="0"/>
      <w:marBottom w:val="0"/>
      <w:divBdr>
        <w:top w:val="none" w:sz="0" w:space="0" w:color="auto"/>
        <w:left w:val="none" w:sz="0" w:space="0" w:color="auto"/>
        <w:bottom w:val="none" w:sz="0" w:space="0" w:color="auto"/>
        <w:right w:val="none" w:sz="0" w:space="0" w:color="auto"/>
      </w:divBdr>
    </w:div>
    <w:div w:id="172961648">
      <w:bodyDiv w:val="1"/>
      <w:marLeft w:val="0"/>
      <w:marRight w:val="0"/>
      <w:marTop w:val="0"/>
      <w:marBottom w:val="0"/>
      <w:divBdr>
        <w:top w:val="none" w:sz="0" w:space="0" w:color="auto"/>
        <w:left w:val="none" w:sz="0" w:space="0" w:color="auto"/>
        <w:bottom w:val="none" w:sz="0" w:space="0" w:color="auto"/>
        <w:right w:val="none" w:sz="0" w:space="0" w:color="auto"/>
      </w:divBdr>
    </w:div>
    <w:div w:id="173768417">
      <w:bodyDiv w:val="1"/>
      <w:marLeft w:val="0"/>
      <w:marRight w:val="0"/>
      <w:marTop w:val="0"/>
      <w:marBottom w:val="0"/>
      <w:divBdr>
        <w:top w:val="none" w:sz="0" w:space="0" w:color="auto"/>
        <w:left w:val="none" w:sz="0" w:space="0" w:color="auto"/>
        <w:bottom w:val="none" w:sz="0" w:space="0" w:color="auto"/>
        <w:right w:val="none" w:sz="0" w:space="0" w:color="auto"/>
      </w:divBdr>
    </w:div>
    <w:div w:id="174882166">
      <w:bodyDiv w:val="1"/>
      <w:marLeft w:val="0"/>
      <w:marRight w:val="0"/>
      <w:marTop w:val="0"/>
      <w:marBottom w:val="0"/>
      <w:divBdr>
        <w:top w:val="none" w:sz="0" w:space="0" w:color="auto"/>
        <w:left w:val="none" w:sz="0" w:space="0" w:color="auto"/>
        <w:bottom w:val="none" w:sz="0" w:space="0" w:color="auto"/>
        <w:right w:val="none" w:sz="0" w:space="0" w:color="auto"/>
      </w:divBdr>
    </w:div>
    <w:div w:id="190189723">
      <w:bodyDiv w:val="1"/>
      <w:marLeft w:val="0"/>
      <w:marRight w:val="0"/>
      <w:marTop w:val="0"/>
      <w:marBottom w:val="0"/>
      <w:divBdr>
        <w:top w:val="none" w:sz="0" w:space="0" w:color="auto"/>
        <w:left w:val="none" w:sz="0" w:space="0" w:color="auto"/>
        <w:bottom w:val="none" w:sz="0" w:space="0" w:color="auto"/>
        <w:right w:val="none" w:sz="0" w:space="0" w:color="auto"/>
      </w:divBdr>
    </w:div>
    <w:div w:id="190267673">
      <w:bodyDiv w:val="1"/>
      <w:marLeft w:val="0"/>
      <w:marRight w:val="0"/>
      <w:marTop w:val="0"/>
      <w:marBottom w:val="0"/>
      <w:divBdr>
        <w:top w:val="none" w:sz="0" w:space="0" w:color="auto"/>
        <w:left w:val="none" w:sz="0" w:space="0" w:color="auto"/>
        <w:bottom w:val="none" w:sz="0" w:space="0" w:color="auto"/>
        <w:right w:val="none" w:sz="0" w:space="0" w:color="auto"/>
      </w:divBdr>
    </w:div>
    <w:div w:id="204605166">
      <w:bodyDiv w:val="1"/>
      <w:marLeft w:val="0"/>
      <w:marRight w:val="0"/>
      <w:marTop w:val="0"/>
      <w:marBottom w:val="0"/>
      <w:divBdr>
        <w:top w:val="none" w:sz="0" w:space="0" w:color="auto"/>
        <w:left w:val="none" w:sz="0" w:space="0" w:color="auto"/>
        <w:bottom w:val="none" w:sz="0" w:space="0" w:color="auto"/>
        <w:right w:val="none" w:sz="0" w:space="0" w:color="auto"/>
      </w:divBdr>
    </w:div>
    <w:div w:id="220603757">
      <w:bodyDiv w:val="1"/>
      <w:marLeft w:val="0"/>
      <w:marRight w:val="0"/>
      <w:marTop w:val="0"/>
      <w:marBottom w:val="0"/>
      <w:divBdr>
        <w:top w:val="none" w:sz="0" w:space="0" w:color="auto"/>
        <w:left w:val="none" w:sz="0" w:space="0" w:color="auto"/>
        <w:bottom w:val="none" w:sz="0" w:space="0" w:color="auto"/>
        <w:right w:val="none" w:sz="0" w:space="0" w:color="auto"/>
      </w:divBdr>
    </w:div>
    <w:div w:id="229000861">
      <w:bodyDiv w:val="1"/>
      <w:marLeft w:val="0"/>
      <w:marRight w:val="0"/>
      <w:marTop w:val="0"/>
      <w:marBottom w:val="0"/>
      <w:divBdr>
        <w:top w:val="none" w:sz="0" w:space="0" w:color="auto"/>
        <w:left w:val="none" w:sz="0" w:space="0" w:color="auto"/>
        <w:bottom w:val="none" w:sz="0" w:space="0" w:color="auto"/>
        <w:right w:val="none" w:sz="0" w:space="0" w:color="auto"/>
      </w:divBdr>
    </w:div>
    <w:div w:id="239557195">
      <w:bodyDiv w:val="1"/>
      <w:marLeft w:val="0"/>
      <w:marRight w:val="0"/>
      <w:marTop w:val="0"/>
      <w:marBottom w:val="0"/>
      <w:divBdr>
        <w:top w:val="none" w:sz="0" w:space="0" w:color="auto"/>
        <w:left w:val="none" w:sz="0" w:space="0" w:color="auto"/>
        <w:bottom w:val="none" w:sz="0" w:space="0" w:color="auto"/>
        <w:right w:val="none" w:sz="0" w:space="0" w:color="auto"/>
      </w:divBdr>
    </w:div>
    <w:div w:id="239600260">
      <w:bodyDiv w:val="1"/>
      <w:marLeft w:val="0"/>
      <w:marRight w:val="0"/>
      <w:marTop w:val="0"/>
      <w:marBottom w:val="0"/>
      <w:divBdr>
        <w:top w:val="none" w:sz="0" w:space="0" w:color="auto"/>
        <w:left w:val="none" w:sz="0" w:space="0" w:color="auto"/>
        <w:bottom w:val="none" w:sz="0" w:space="0" w:color="auto"/>
        <w:right w:val="none" w:sz="0" w:space="0" w:color="auto"/>
      </w:divBdr>
    </w:div>
    <w:div w:id="245648651">
      <w:bodyDiv w:val="1"/>
      <w:marLeft w:val="0"/>
      <w:marRight w:val="0"/>
      <w:marTop w:val="0"/>
      <w:marBottom w:val="0"/>
      <w:divBdr>
        <w:top w:val="none" w:sz="0" w:space="0" w:color="auto"/>
        <w:left w:val="none" w:sz="0" w:space="0" w:color="auto"/>
        <w:bottom w:val="none" w:sz="0" w:space="0" w:color="auto"/>
        <w:right w:val="none" w:sz="0" w:space="0" w:color="auto"/>
      </w:divBdr>
    </w:div>
    <w:div w:id="248735108">
      <w:bodyDiv w:val="1"/>
      <w:marLeft w:val="0"/>
      <w:marRight w:val="0"/>
      <w:marTop w:val="0"/>
      <w:marBottom w:val="0"/>
      <w:divBdr>
        <w:top w:val="none" w:sz="0" w:space="0" w:color="auto"/>
        <w:left w:val="none" w:sz="0" w:space="0" w:color="auto"/>
        <w:bottom w:val="none" w:sz="0" w:space="0" w:color="auto"/>
        <w:right w:val="none" w:sz="0" w:space="0" w:color="auto"/>
      </w:divBdr>
    </w:div>
    <w:div w:id="252204331">
      <w:bodyDiv w:val="1"/>
      <w:marLeft w:val="0"/>
      <w:marRight w:val="0"/>
      <w:marTop w:val="0"/>
      <w:marBottom w:val="0"/>
      <w:divBdr>
        <w:top w:val="none" w:sz="0" w:space="0" w:color="auto"/>
        <w:left w:val="none" w:sz="0" w:space="0" w:color="auto"/>
        <w:bottom w:val="none" w:sz="0" w:space="0" w:color="auto"/>
        <w:right w:val="none" w:sz="0" w:space="0" w:color="auto"/>
      </w:divBdr>
    </w:div>
    <w:div w:id="276329227">
      <w:bodyDiv w:val="1"/>
      <w:marLeft w:val="0"/>
      <w:marRight w:val="0"/>
      <w:marTop w:val="0"/>
      <w:marBottom w:val="0"/>
      <w:divBdr>
        <w:top w:val="none" w:sz="0" w:space="0" w:color="auto"/>
        <w:left w:val="none" w:sz="0" w:space="0" w:color="auto"/>
        <w:bottom w:val="none" w:sz="0" w:space="0" w:color="auto"/>
        <w:right w:val="none" w:sz="0" w:space="0" w:color="auto"/>
      </w:divBdr>
    </w:div>
    <w:div w:id="278417214">
      <w:bodyDiv w:val="1"/>
      <w:marLeft w:val="0"/>
      <w:marRight w:val="0"/>
      <w:marTop w:val="0"/>
      <w:marBottom w:val="0"/>
      <w:divBdr>
        <w:top w:val="none" w:sz="0" w:space="0" w:color="auto"/>
        <w:left w:val="none" w:sz="0" w:space="0" w:color="auto"/>
        <w:bottom w:val="none" w:sz="0" w:space="0" w:color="auto"/>
        <w:right w:val="none" w:sz="0" w:space="0" w:color="auto"/>
      </w:divBdr>
    </w:div>
    <w:div w:id="279604455">
      <w:bodyDiv w:val="1"/>
      <w:marLeft w:val="0"/>
      <w:marRight w:val="0"/>
      <w:marTop w:val="0"/>
      <w:marBottom w:val="0"/>
      <w:divBdr>
        <w:top w:val="none" w:sz="0" w:space="0" w:color="auto"/>
        <w:left w:val="none" w:sz="0" w:space="0" w:color="auto"/>
        <w:bottom w:val="none" w:sz="0" w:space="0" w:color="auto"/>
        <w:right w:val="none" w:sz="0" w:space="0" w:color="auto"/>
      </w:divBdr>
    </w:div>
    <w:div w:id="287735599">
      <w:bodyDiv w:val="1"/>
      <w:marLeft w:val="0"/>
      <w:marRight w:val="0"/>
      <w:marTop w:val="0"/>
      <w:marBottom w:val="0"/>
      <w:divBdr>
        <w:top w:val="none" w:sz="0" w:space="0" w:color="auto"/>
        <w:left w:val="none" w:sz="0" w:space="0" w:color="auto"/>
        <w:bottom w:val="none" w:sz="0" w:space="0" w:color="auto"/>
        <w:right w:val="none" w:sz="0" w:space="0" w:color="auto"/>
      </w:divBdr>
    </w:div>
    <w:div w:id="290211681">
      <w:bodyDiv w:val="1"/>
      <w:marLeft w:val="0"/>
      <w:marRight w:val="0"/>
      <w:marTop w:val="0"/>
      <w:marBottom w:val="0"/>
      <w:divBdr>
        <w:top w:val="none" w:sz="0" w:space="0" w:color="auto"/>
        <w:left w:val="none" w:sz="0" w:space="0" w:color="auto"/>
        <w:bottom w:val="none" w:sz="0" w:space="0" w:color="auto"/>
        <w:right w:val="none" w:sz="0" w:space="0" w:color="auto"/>
      </w:divBdr>
    </w:div>
    <w:div w:id="295961592">
      <w:bodyDiv w:val="1"/>
      <w:marLeft w:val="0"/>
      <w:marRight w:val="0"/>
      <w:marTop w:val="0"/>
      <w:marBottom w:val="0"/>
      <w:divBdr>
        <w:top w:val="none" w:sz="0" w:space="0" w:color="auto"/>
        <w:left w:val="none" w:sz="0" w:space="0" w:color="auto"/>
        <w:bottom w:val="none" w:sz="0" w:space="0" w:color="auto"/>
        <w:right w:val="none" w:sz="0" w:space="0" w:color="auto"/>
      </w:divBdr>
    </w:div>
    <w:div w:id="305277822">
      <w:bodyDiv w:val="1"/>
      <w:marLeft w:val="0"/>
      <w:marRight w:val="0"/>
      <w:marTop w:val="0"/>
      <w:marBottom w:val="0"/>
      <w:divBdr>
        <w:top w:val="none" w:sz="0" w:space="0" w:color="auto"/>
        <w:left w:val="none" w:sz="0" w:space="0" w:color="auto"/>
        <w:bottom w:val="none" w:sz="0" w:space="0" w:color="auto"/>
        <w:right w:val="none" w:sz="0" w:space="0" w:color="auto"/>
      </w:divBdr>
    </w:div>
    <w:div w:id="308443844">
      <w:bodyDiv w:val="1"/>
      <w:marLeft w:val="0"/>
      <w:marRight w:val="0"/>
      <w:marTop w:val="0"/>
      <w:marBottom w:val="0"/>
      <w:divBdr>
        <w:top w:val="none" w:sz="0" w:space="0" w:color="auto"/>
        <w:left w:val="none" w:sz="0" w:space="0" w:color="auto"/>
        <w:bottom w:val="none" w:sz="0" w:space="0" w:color="auto"/>
        <w:right w:val="none" w:sz="0" w:space="0" w:color="auto"/>
      </w:divBdr>
    </w:div>
    <w:div w:id="324747823">
      <w:bodyDiv w:val="1"/>
      <w:marLeft w:val="0"/>
      <w:marRight w:val="0"/>
      <w:marTop w:val="0"/>
      <w:marBottom w:val="0"/>
      <w:divBdr>
        <w:top w:val="none" w:sz="0" w:space="0" w:color="auto"/>
        <w:left w:val="none" w:sz="0" w:space="0" w:color="auto"/>
        <w:bottom w:val="none" w:sz="0" w:space="0" w:color="auto"/>
        <w:right w:val="none" w:sz="0" w:space="0" w:color="auto"/>
      </w:divBdr>
    </w:div>
    <w:div w:id="326249385">
      <w:bodyDiv w:val="1"/>
      <w:marLeft w:val="0"/>
      <w:marRight w:val="0"/>
      <w:marTop w:val="0"/>
      <w:marBottom w:val="0"/>
      <w:divBdr>
        <w:top w:val="none" w:sz="0" w:space="0" w:color="auto"/>
        <w:left w:val="none" w:sz="0" w:space="0" w:color="auto"/>
        <w:bottom w:val="none" w:sz="0" w:space="0" w:color="auto"/>
        <w:right w:val="none" w:sz="0" w:space="0" w:color="auto"/>
      </w:divBdr>
    </w:div>
    <w:div w:id="330986636">
      <w:bodyDiv w:val="1"/>
      <w:marLeft w:val="0"/>
      <w:marRight w:val="0"/>
      <w:marTop w:val="0"/>
      <w:marBottom w:val="0"/>
      <w:divBdr>
        <w:top w:val="none" w:sz="0" w:space="0" w:color="auto"/>
        <w:left w:val="none" w:sz="0" w:space="0" w:color="auto"/>
        <w:bottom w:val="none" w:sz="0" w:space="0" w:color="auto"/>
        <w:right w:val="none" w:sz="0" w:space="0" w:color="auto"/>
      </w:divBdr>
    </w:div>
    <w:div w:id="336157378">
      <w:bodyDiv w:val="1"/>
      <w:marLeft w:val="0"/>
      <w:marRight w:val="0"/>
      <w:marTop w:val="0"/>
      <w:marBottom w:val="0"/>
      <w:divBdr>
        <w:top w:val="none" w:sz="0" w:space="0" w:color="auto"/>
        <w:left w:val="none" w:sz="0" w:space="0" w:color="auto"/>
        <w:bottom w:val="none" w:sz="0" w:space="0" w:color="auto"/>
        <w:right w:val="none" w:sz="0" w:space="0" w:color="auto"/>
      </w:divBdr>
    </w:div>
    <w:div w:id="344093734">
      <w:bodyDiv w:val="1"/>
      <w:marLeft w:val="0"/>
      <w:marRight w:val="0"/>
      <w:marTop w:val="0"/>
      <w:marBottom w:val="0"/>
      <w:divBdr>
        <w:top w:val="none" w:sz="0" w:space="0" w:color="auto"/>
        <w:left w:val="none" w:sz="0" w:space="0" w:color="auto"/>
        <w:bottom w:val="none" w:sz="0" w:space="0" w:color="auto"/>
        <w:right w:val="none" w:sz="0" w:space="0" w:color="auto"/>
      </w:divBdr>
    </w:div>
    <w:div w:id="352658518">
      <w:bodyDiv w:val="1"/>
      <w:marLeft w:val="0"/>
      <w:marRight w:val="0"/>
      <w:marTop w:val="0"/>
      <w:marBottom w:val="0"/>
      <w:divBdr>
        <w:top w:val="none" w:sz="0" w:space="0" w:color="auto"/>
        <w:left w:val="none" w:sz="0" w:space="0" w:color="auto"/>
        <w:bottom w:val="none" w:sz="0" w:space="0" w:color="auto"/>
        <w:right w:val="none" w:sz="0" w:space="0" w:color="auto"/>
      </w:divBdr>
    </w:div>
    <w:div w:id="356932247">
      <w:bodyDiv w:val="1"/>
      <w:marLeft w:val="0"/>
      <w:marRight w:val="0"/>
      <w:marTop w:val="0"/>
      <w:marBottom w:val="0"/>
      <w:divBdr>
        <w:top w:val="none" w:sz="0" w:space="0" w:color="auto"/>
        <w:left w:val="none" w:sz="0" w:space="0" w:color="auto"/>
        <w:bottom w:val="none" w:sz="0" w:space="0" w:color="auto"/>
        <w:right w:val="none" w:sz="0" w:space="0" w:color="auto"/>
      </w:divBdr>
    </w:div>
    <w:div w:id="358049316">
      <w:bodyDiv w:val="1"/>
      <w:marLeft w:val="0"/>
      <w:marRight w:val="0"/>
      <w:marTop w:val="0"/>
      <w:marBottom w:val="0"/>
      <w:divBdr>
        <w:top w:val="none" w:sz="0" w:space="0" w:color="auto"/>
        <w:left w:val="none" w:sz="0" w:space="0" w:color="auto"/>
        <w:bottom w:val="none" w:sz="0" w:space="0" w:color="auto"/>
        <w:right w:val="none" w:sz="0" w:space="0" w:color="auto"/>
      </w:divBdr>
    </w:div>
    <w:div w:id="361127576">
      <w:bodyDiv w:val="1"/>
      <w:marLeft w:val="0"/>
      <w:marRight w:val="0"/>
      <w:marTop w:val="0"/>
      <w:marBottom w:val="0"/>
      <w:divBdr>
        <w:top w:val="none" w:sz="0" w:space="0" w:color="auto"/>
        <w:left w:val="none" w:sz="0" w:space="0" w:color="auto"/>
        <w:bottom w:val="none" w:sz="0" w:space="0" w:color="auto"/>
        <w:right w:val="none" w:sz="0" w:space="0" w:color="auto"/>
      </w:divBdr>
    </w:div>
    <w:div w:id="366221235">
      <w:bodyDiv w:val="1"/>
      <w:marLeft w:val="0"/>
      <w:marRight w:val="0"/>
      <w:marTop w:val="0"/>
      <w:marBottom w:val="0"/>
      <w:divBdr>
        <w:top w:val="none" w:sz="0" w:space="0" w:color="auto"/>
        <w:left w:val="none" w:sz="0" w:space="0" w:color="auto"/>
        <w:bottom w:val="none" w:sz="0" w:space="0" w:color="auto"/>
        <w:right w:val="none" w:sz="0" w:space="0" w:color="auto"/>
      </w:divBdr>
    </w:div>
    <w:div w:id="385877326">
      <w:bodyDiv w:val="1"/>
      <w:marLeft w:val="0"/>
      <w:marRight w:val="0"/>
      <w:marTop w:val="0"/>
      <w:marBottom w:val="0"/>
      <w:divBdr>
        <w:top w:val="none" w:sz="0" w:space="0" w:color="auto"/>
        <w:left w:val="none" w:sz="0" w:space="0" w:color="auto"/>
        <w:bottom w:val="none" w:sz="0" w:space="0" w:color="auto"/>
        <w:right w:val="none" w:sz="0" w:space="0" w:color="auto"/>
      </w:divBdr>
    </w:div>
    <w:div w:id="395395290">
      <w:bodyDiv w:val="1"/>
      <w:marLeft w:val="0"/>
      <w:marRight w:val="0"/>
      <w:marTop w:val="0"/>
      <w:marBottom w:val="0"/>
      <w:divBdr>
        <w:top w:val="none" w:sz="0" w:space="0" w:color="auto"/>
        <w:left w:val="none" w:sz="0" w:space="0" w:color="auto"/>
        <w:bottom w:val="none" w:sz="0" w:space="0" w:color="auto"/>
        <w:right w:val="none" w:sz="0" w:space="0" w:color="auto"/>
      </w:divBdr>
    </w:div>
    <w:div w:id="401490935">
      <w:bodyDiv w:val="1"/>
      <w:marLeft w:val="0"/>
      <w:marRight w:val="0"/>
      <w:marTop w:val="0"/>
      <w:marBottom w:val="0"/>
      <w:divBdr>
        <w:top w:val="none" w:sz="0" w:space="0" w:color="auto"/>
        <w:left w:val="none" w:sz="0" w:space="0" w:color="auto"/>
        <w:bottom w:val="none" w:sz="0" w:space="0" w:color="auto"/>
        <w:right w:val="none" w:sz="0" w:space="0" w:color="auto"/>
      </w:divBdr>
    </w:div>
    <w:div w:id="411195787">
      <w:bodyDiv w:val="1"/>
      <w:marLeft w:val="0"/>
      <w:marRight w:val="0"/>
      <w:marTop w:val="0"/>
      <w:marBottom w:val="0"/>
      <w:divBdr>
        <w:top w:val="none" w:sz="0" w:space="0" w:color="auto"/>
        <w:left w:val="none" w:sz="0" w:space="0" w:color="auto"/>
        <w:bottom w:val="none" w:sz="0" w:space="0" w:color="auto"/>
        <w:right w:val="none" w:sz="0" w:space="0" w:color="auto"/>
      </w:divBdr>
    </w:div>
    <w:div w:id="425657825">
      <w:bodyDiv w:val="1"/>
      <w:marLeft w:val="0"/>
      <w:marRight w:val="0"/>
      <w:marTop w:val="0"/>
      <w:marBottom w:val="0"/>
      <w:divBdr>
        <w:top w:val="none" w:sz="0" w:space="0" w:color="auto"/>
        <w:left w:val="none" w:sz="0" w:space="0" w:color="auto"/>
        <w:bottom w:val="none" w:sz="0" w:space="0" w:color="auto"/>
        <w:right w:val="none" w:sz="0" w:space="0" w:color="auto"/>
      </w:divBdr>
    </w:div>
    <w:div w:id="427653455">
      <w:bodyDiv w:val="1"/>
      <w:marLeft w:val="0"/>
      <w:marRight w:val="0"/>
      <w:marTop w:val="0"/>
      <w:marBottom w:val="0"/>
      <w:divBdr>
        <w:top w:val="none" w:sz="0" w:space="0" w:color="auto"/>
        <w:left w:val="none" w:sz="0" w:space="0" w:color="auto"/>
        <w:bottom w:val="none" w:sz="0" w:space="0" w:color="auto"/>
        <w:right w:val="none" w:sz="0" w:space="0" w:color="auto"/>
      </w:divBdr>
    </w:div>
    <w:div w:id="428813279">
      <w:bodyDiv w:val="1"/>
      <w:marLeft w:val="0"/>
      <w:marRight w:val="0"/>
      <w:marTop w:val="0"/>
      <w:marBottom w:val="0"/>
      <w:divBdr>
        <w:top w:val="none" w:sz="0" w:space="0" w:color="auto"/>
        <w:left w:val="none" w:sz="0" w:space="0" w:color="auto"/>
        <w:bottom w:val="none" w:sz="0" w:space="0" w:color="auto"/>
        <w:right w:val="none" w:sz="0" w:space="0" w:color="auto"/>
      </w:divBdr>
    </w:div>
    <w:div w:id="440883045">
      <w:bodyDiv w:val="1"/>
      <w:marLeft w:val="0"/>
      <w:marRight w:val="0"/>
      <w:marTop w:val="0"/>
      <w:marBottom w:val="0"/>
      <w:divBdr>
        <w:top w:val="none" w:sz="0" w:space="0" w:color="auto"/>
        <w:left w:val="none" w:sz="0" w:space="0" w:color="auto"/>
        <w:bottom w:val="none" w:sz="0" w:space="0" w:color="auto"/>
        <w:right w:val="none" w:sz="0" w:space="0" w:color="auto"/>
      </w:divBdr>
    </w:div>
    <w:div w:id="441921248">
      <w:bodyDiv w:val="1"/>
      <w:marLeft w:val="0"/>
      <w:marRight w:val="0"/>
      <w:marTop w:val="0"/>
      <w:marBottom w:val="0"/>
      <w:divBdr>
        <w:top w:val="none" w:sz="0" w:space="0" w:color="auto"/>
        <w:left w:val="none" w:sz="0" w:space="0" w:color="auto"/>
        <w:bottom w:val="none" w:sz="0" w:space="0" w:color="auto"/>
        <w:right w:val="none" w:sz="0" w:space="0" w:color="auto"/>
      </w:divBdr>
    </w:div>
    <w:div w:id="444232291">
      <w:bodyDiv w:val="1"/>
      <w:marLeft w:val="0"/>
      <w:marRight w:val="0"/>
      <w:marTop w:val="0"/>
      <w:marBottom w:val="0"/>
      <w:divBdr>
        <w:top w:val="none" w:sz="0" w:space="0" w:color="auto"/>
        <w:left w:val="none" w:sz="0" w:space="0" w:color="auto"/>
        <w:bottom w:val="none" w:sz="0" w:space="0" w:color="auto"/>
        <w:right w:val="none" w:sz="0" w:space="0" w:color="auto"/>
      </w:divBdr>
    </w:div>
    <w:div w:id="445664536">
      <w:bodyDiv w:val="1"/>
      <w:marLeft w:val="0"/>
      <w:marRight w:val="0"/>
      <w:marTop w:val="0"/>
      <w:marBottom w:val="0"/>
      <w:divBdr>
        <w:top w:val="none" w:sz="0" w:space="0" w:color="auto"/>
        <w:left w:val="none" w:sz="0" w:space="0" w:color="auto"/>
        <w:bottom w:val="none" w:sz="0" w:space="0" w:color="auto"/>
        <w:right w:val="none" w:sz="0" w:space="0" w:color="auto"/>
      </w:divBdr>
    </w:div>
    <w:div w:id="445926871">
      <w:bodyDiv w:val="1"/>
      <w:marLeft w:val="0"/>
      <w:marRight w:val="0"/>
      <w:marTop w:val="0"/>
      <w:marBottom w:val="0"/>
      <w:divBdr>
        <w:top w:val="none" w:sz="0" w:space="0" w:color="auto"/>
        <w:left w:val="none" w:sz="0" w:space="0" w:color="auto"/>
        <w:bottom w:val="none" w:sz="0" w:space="0" w:color="auto"/>
        <w:right w:val="none" w:sz="0" w:space="0" w:color="auto"/>
      </w:divBdr>
    </w:div>
    <w:div w:id="448819481">
      <w:bodyDiv w:val="1"/>
      <w:marLeft w:val="0"/>
      <w:marRight w:val="0"/>
      <w:marTop w:val="0"/>
      <w:marBottom w:val="0"/>
      <w:divBdr>
        <w:top w:val="none" w:sz="0" w:space="0" w:color="auto"/>
        <w:left w:val="none" w:sz="0" w:space="0" w:color="auto"/>
        <w:bottom w:val="none" w:sz="0" w:space="0" w:color="auto"/>
        <w:right w:val="none" w:sz="0" w:space="0" w:color="auto"/>
      </w:divBdr>
    </w:div>
    <w:div w:id="450318710">
      <w:bodyDiv w:val="1"/>
      <w:marLeft w:val="0"/>
      <w:marRight w:val="0"/>
      <w:marTop w:val="0"/>
      <w:marBottom w:val="0"/>
      <w:divBdr>
        <w:top w:val="none" w:sz="0" w:space="0" w:color="auto"/>
        <w:left w:val="none" w:sz="0" w:space="0" w:color="auto"/>
        <w:bottom w:val="none" w:sz="0" w:space="0" w:color="auto"/>
        <w:right w:val="none" w:sz="0" w:space="0" w:color="auto"/>
      </w:divBdr>
    </w:div>
    <w:div w:id="455416703">
      <w:bodyDiv w:val="1"/>
      <w:marLeft w:val="0"/>
      <w:marRight w:val="0"/>
      <w:marTop w:val="0"/>
      <w:marBottom w:val="0"/>
      <w:divBdr>
        <w:top w:val="none" w:sz="0" w:space="0" w:color="auto"/>
        <w:left w:val="none" w:sz="0" w:space="0" w:color="auto"/>
        <w:bottom w:val="none" w:sz="0" w:space="0" w:color="auto"/>
        <w:right w:val="none" w:sz="0" w:space="0" w:color="auto"/>
      </w:divBdr>
    </w:div>
    <w:div w:id="476652102">
      <w:bodyDiv w:val="1"/>
      <w:marLeft w:val="0"/>
      <w:marRight w:val="0"/>
      <w:marTop w:val="0"/>
      <w:marBottom w:val="0"/>
      <w:divBdr>
        <w:top w:val="none" w:sz="0" w:space="0" w:color="auto"/>
        <w:left w:val="none" w:sz="0" w:space="0" w:color="auto"/>
        <w:bottom w:val="none" w:sz="0" w:space="0" w:color="auto"/>
        <w:right w:val="none" w:sz="0" w:space="0" w:color="auto"/>
      </w:divBdr>
    </w:div>
    <w:div w:id="485437516">
      <w:bodyDiv w:val="1"/>
      <w:marLeft w:val="0"/>
      <w:marRight w:val="0"/>
      <w:marTop w:val="0"/>
      <w:marBottom w:val="0"/>
      <w:divBdr>
        <w:top w:val="none" w:sz="0" w:space="0" w:color="auto"/>
        <w:left w:val="none" w:sz="0" w:space="0" w:color="auto"/>
        <w:bottom w:val="none" w:sz="0" w:space="0" w:color="auto"/>
        <w:right w:val="none" w:sz="0" w:space="0" w:color="auto"/>
      </w:divBdr>
    </w:div>
    <w:div w:id="489181231">
      <w:bodyDiv w:val="1"/>
      <w:marLeft w:val="0"/>
      <w:marRight w:val="0"/>
      <w:marTop w:val="0"/>
      <w:marBottom w:val="0"/>
      <w:divBdr>
        <w:top w:val="none" w:sz="0" w:space="0" w:color="auto"/>
        <w:left w:val="none" w:sz="0" w:space="0" w:color="auto"/>
        <w:bottom w:val="none" w:sz="0" w:space="0" w:color="auto"/>
        <w:right w:val="none" w:sz="0" w:space="0" w:color="auto"/>
      </w:divBdr>
    </w:div>
    <w:div w:id="492573101">
      <w:bodyDiv w:val="1"/>
      <w:marLeft w:val="0"/>
      <w:marRight w:val="0"/>
      <w:marTop w:val="0"/>
      <w:marBottom w:val="0"/>
      <w:divBdr>
        <w:top w:val="none" w:sz="0" w:space="0" w:color="auto"/>
        <w:left w:val="none" w:sz="0" w:space="0" w:color="auto"/>
        <w:bottom w:val="none" w:sz="0" w:space="0" w:color="auto"/>
        <w:right w:val="none" w:sz="0" w:space="0" w:color="auto"/>
      </w:divBdr>
    </w:div>
    <w:div w:id="493499793">
      <w:bodyDiv w:val="1"/>
      <w:marLeft w:val="0"/>
      <w:marRight w:val="0"/>
      <w:marTop w:val="0"/>
      <w:marBottom w:val="0"/>
      <w:divBdr>
        <w:top w:val="none" w:sz="0" w:space="0" w:color="auto"/>
        <w:left w:val="none" w:sz="0" w:space="0" w:color="auto"/>
        <w:bottom w:val="none" w:sz="0" w:space="0" w:color="auto"/>
        <w:right w:val="none" w:sz="0" w:space="0" w:color="auto"/>
      </w:divBdr>
    </w:div>
    <w:div w:id="495339407">
      <w:bodyDiv w:val="1"/>
      <w:marLeft w:val="0"/>
      <w:marRight w:val="0"/>
      <w:marTop w:val="0"/>
      <w:marBottom w:val="0"/>
      <w:divBdr>
        <w:top w:val="none" w:sz="0" w:space="0" w:color="auto"/>
        <w:left w:val="none" w:sz="0" w:space="0" w:color="auto"/>
        <w:bottom w:val="none" w:sz="0" w:space="0" w:color="auto"/>
        <w:right w:val="none" w:sz="0" w:space="0" w:color="auto"/>
      </w:divBdr>
    </w:div>
    <w:div w:id="498082275">
      <w:bodyDiv w:val="1"/>
      <w:marLeft w:val="0"/>
      <w:marRight w:val="0"/>
      <w:marTop w:val="0"/>
      <w:marBottom w:val="0"/>
      <w:divBdr>
        <w:top w:val="none" w:sz="0" w:space="0" w:color="auto"/>
        <w:left w:val="none" w:sz="0" w:space="0" w:color="auto"/>
        <w:bottom w:val="none" w:sz="0" w:space="0" w:color="auto"/>
        <w:right w:val="none" w:sz="0" w:space="0" w:color="auto"/>
      </w:divBdr>
    </w:div>
    <w:div w:id="505874501">
      <w:bodyDiv w:val="1"/>
      <w:marLeft w:val="0"/>
      <w:marRight w:val="0"/>
      <w:marTop w:val="0"/>
      <w:marBottom w:val="0"/>
      <w:divBdr>
        <w:top w:val="none" w:sz="0" w:space="0" w:color="auto"/>
        <w:left w:val="none" w:sz="0" w:space="0" w:color="auto"/>
        <w:bottom w:val="none" w:sz="0" w:space="0" w:color="auto"/>
        <w:right w:val="none" w:sz="0" w:space="0" w:color="auto"/>
      </w:divBdr>
    </w:div>
    <w:div w:id="510726354">
      <w:bodyDiv w:val="1"/>
      <w:marLeft w:val="0"/>
      <w:marRight w:val="0"/>
      <w:marTop w:val="0"/>
      <w:marBottom w:val="0"/>
      <w:divBdr>
        <w:top w:val="none" w:sz="0" w:space="0" w:color="auto"/>
        <w:left w:val="none" w:sz="0" w:space="0" w:color="auto"/>
        <w:bottom w:val="none" w:sz="0" w:space="0" w:color="auto"/>
        <w:right w:val="none" w:sz="0" w:space="0" w:color="auto"/>
      </w:divBdr>
    </w:div>
    <w:div w:id="527958697">
      <w:bodyDiv w:val="1"/>
      <w:marLeft w:val="0"/>
      <w:marRight w:val="0"/>
      <w:marTop w:val="0"/>
      <w:marBottom w:val="0"/>
      <w:divBdr>
        <w:top w:val="none" w:sz="0" w:space="0" w:color="auto"/>
        <w:left w:val="none" w:sz="0" w:space="0" w:color="auto"/>
        <w:bottom w:val="none" w:sz="0" w:space="0" w:color="auto"/>
        <w:right w:val="none" w:sz="0" w:space="0" w:color="auto"/>
      </w:divBdr>
    </w:div>
    <w:div w:id="537743503">
      <w:bodyDiv w:val="1"/>
      <w:marLeft w:val="0"/>
      <w:marRight w:val="0"/>
      <w:marTop w:val="0"/>
      <w:marBottom w:val="0"/>
      <w:divBdr>
        <w:top w:val="none" w:sz="0" w:space="0" w:color="auto"/>
        <w:left w:val="none" w:sz="0" w:space="0" w:color="auto"/>
        <w:bottom w:val="none" w:sz="0" w:space="0" w:color="auto"/>
        <w:right w:val="none" w:sz="0" w:space="0" w:color="auto"/>
      </w:divBdr>
    </w:div>
    <w:div w:id="549147467">
      <w:bodyDiv w:val="1"/>
      <w:marLeft w:val="0"/>
      <w:marRight w:val="0"/>
      <w:marTop w:val="0"/>
      <w:marBottom w:val="0"/>
      <w:divBdr>
        <w:top w:val="none" w:sz="0" w:space="0" w:color="auto"/>
        <w:left w:val="none" w:sz="0" w:space="0" w:color="auto"/>
        <w:bottom w:val="none" w:sz="0" w:space="0" w:color="auto"/>
        <w:right w:val="none" w:sz="0" w:space="0" w:color="auto"/>
      </w:divBdr>
    </w:div>
    <w:div w:id="554008091">
      <w:bodyDiv w:val="1"/>
      <w:marLeft w:val="0"/>
      <w:marRight w:val="0"/>
      <w:marTop w:val="0"/>
      <w:marBottom w:val="0"/>
      <w:divBdr>
        <w:top w:val="none" w:sz="0" w:space="0" w:color="auto"/>
        <w:left w:val="none" w:sz="0" w:space="0" w:color="auto"/>
        <w:bottom w:val="none" w:sz="0" w:space="0" w:color="auto"/>
        <w:right w:val="none" w:sz="0" w:space="0" w:color="auto"/>
      </w:divBdr>
    </w:div>
    <w:div w:id="562256876">
      <w:bodyDiv w:val="1"/>
      <w:marLeft w:val="0"/>
      <w:marRight w:val="0"/>
      <w:marTop w:val="0"/>
      <w:marBottom w:val="0"/>
      <w:divBdr>
        <w:top w:val="none" w:sz="0" w:space="0" w:color="auto"/>
        <w:left w:val="none" w:sz="0" w:space="0" w:color="auto"/>
        <w:bottom w:val="none" w:sz="0" w:space="0" w:color="auto"/>
        <w:right w:val="none" w:sz="0" w:space="0" w:color="auto"/>
      </w:divBdr>
    </w:div>
    <w:div w:id="563369799">
      <w:bodyDiv w:val="1"/>
      <w:marLeft w:val="0"/>
      <w:marRight w:val="0"/>
      <w:marTop w:val="0"/>
      <w:marBottom w:val="0"/>
      <w:divBdr>
        <w:top w:val="none" w:sz="0" w:space="0" w:color="auto"/>
        <w:left w:val="none" w:sz="0" w:space="0" w:color="auto"/>
        <w:bottom w:val="none" w:sz="0" w:space="0" w:color="auto"/>
        <w:right w:val="none" w:sz="0" w:space="0" w:color="auto"/>
      </w:divBdr>
    </w:div>
    <w:div w:id="567033578">
      <w:bodyDiv w:val="1"/>
      <w:marLeft w:val="0"/>
      <w:marRight w:val="0"/>
      <w:marTop w:val="0"/>
      <w:marBottom w:val="0"/>
      <w:divBdr>
        <w:top w:val="none" w:sz="0" w:space="0" w:color="auto"/>
        <w:left w:val="none" w:sz="0" w:space="0" w:color="auto"/>
        <w:bottom w:val="none" w:sz="0" w:space="0" w:color="auto"/>
        <w:right w:val="none" w:sz="0" w:space="0" w:color="auto"/>
      </w:divBdr>
    </w:div>
    <w:div w:id="567694511">
      <w:bodyDiv w:val="1"/>
      <w:marLeft w:val="0"/>
      <w:marRight w:val="0"/>
      <w:marTop w:val="0"/>
      <w:marBottom w:val="0"/>
      <w:divBdr>
        <w:top w:val="none" w:sz="0" w:space="0" w:color="auto"/>
        <w:left w:val="none" w:sz="0" w:space="0" w:color="auto"/>
        <w:bottom w:val="none" w:sz="0" w:space="0" w:color="auto"/>
        <w:right w:val="none" w:sz="0" w:space="0" w:color="auto"/>
      </w:divBdr>
    </w:div>
    <w:div w:id="569267248">
      <w:bodyDiv w:val="1"/>
      <w:marLeft w:val="0"/>
      <w:marRight w:val="0"/>
      <w:marTop w:val="0"/>
      <w:marBottom w:val="0"/>
      <w:divBdr>
        <w:top w:val="none" w:sz="0" w:space="0" w:color="auto"/>
        <w:left w:val="none" w:sz="0" w:space="0" w:color="auto"/>
        <w:bottom w:val="none" w:sz="0" w:space="0" w:color="auto"/>
        <w:right w:val="none" w:sz="0" w:space="0" w:color="auto"/>
      </w:divBdr>
    </w:div>
    <w:div w:id="574316765">
      <w:bodyDiv w:val="1"/>
      <w:marLeft w:val="0"/>
      <w:marRight w:val="0"/>
      <w:marTop w:val="0"/>
      <w:marBottom w:val="0"/>
      <w:divBdr>
        <w:top w:val="none" w:sz="0" w:space="0" w:color="auto"/>
        <w:left w:val="none" w:sz="0" w:space="0" w:color="auto"/>
        <w:bottom w:val="none" w:sz="0" w:space="0" w:color="auto"/>
        <w:right w:val="none" w:sz="0" w:space="0" w:color="auto"/>
      </w:divBdr>
    </w:div>
    <w:div w:id="576552143">
      <w:bodyDiv w:val="1"/>
      <w:marLeft w:val="0"/>
      <w:marRight w:val="0"/>
      <w:marTop w:val="0"/>
      <w:marBottom w:val="0"/>
      <w:divBdr>
        <w:top w:val="none" w:sz="0" w:space="0" w:color="auto"/>
        <w:left w:val="none" w:sz="0" w:space="0" w:color="auto"/>
        <w:bottom w:val="none" w:sz="0" w:space="0" w:color="auto"/>
        <w:right w:val="none" w:sz="0" w:space="0" w:color="auto"/>
      </w:divBdr>
    </w:div>
    <w:div w:id="576862887">
      <w:bodyDiv w:val="1"/>
      <w:marLeft w:val="0"/>
      <w:marRight w:val="0"/>
      <w:marTop w:val="0"/>
      <w:marBottom w:val="0"/>
      <w:divBdr>
        <w:top w:val="none" w:sz="0" w:space="0" w:color="auto"/>
        <w:left w:val="none" w:sz="0" w:space="0" w:color="auto"/>
        <w:bottom w:val="none" w:sz="0" w:space="0" w:color="auto"/>
        <w:right w:val="none" w:sz="0" w:space="0" w:color="auto"/>
      </w:divBdr>
    </w:div>
    <w:div w:id="578292542">
      <w:bodyDiv w:val="1"/>
      <w:marLeft w:val="0"/>
      <w:marRight w:val="0"/>
      <w:marTop w:val="0"/>
      <w:marBottom w:val="0"/>
      <w:divBdr>
        <w:top w:val="none" w:sz="0" w:space="0" w:color="auto"/>
        <w:left w:val="none" w:sz="0" w:space="0" w:color="auto"/>
        <w:bottom w:val="none" w:sz="0" w:space="0" w:color="auto"/>
        <w:right w:val="none" w:sz="0" w:space="0" w:color="auto"/>
      </w:divBdr>
    </w:div>
    <w:div w:id="578945143">
      <w:bodyDiv w:val="1"/>
      <w:marLeft w:val="0"/>
      <w:marRight w:val="0"/>
      <w:marTop w:val="0"/>
      <w:marBottom w:val="0"/>
      <w:divBdr>
        <w:top w:val="none" w:sz="0" w:space="0" w:color="auto"/>
        <w:left w:val="none" w:sz="0" w:space="0" w:color="auto"/>
        <w:bottom w:val="none" w:sz="0" w:space="0" w:color="auto"/>
        <w:right w:val="none" w:sz="0" w:space="0" w:color="auto"/>
      </w:divBdr>
    </w:div>
    <w:div w:id="581720355">
      <w:bodyDiv w:val="1"/>
      <w:marLeft w:val="0"/>
      <w:marRight w:val="0"/>
      <w:marTop w:val="0"/>
      <w:marBottom w:val="0"/>
      <w:divBdr>
        <w:top w:val="none" w:sz="0" w:space="0" w:color="auto"/>
        <w:left w:val="none" w:sz="0" w:space="0" w:color="auto"/>
        <w:bottom w:val="none" w:sz="0" w:space="0" w:color="auto"/>
        <w:right w:val="none" w:sz="0" w:space="0" w:color="auto"/>
      </w:divBdr>
    </w:div>
    <w:div w:id="583492763">
      <w:bodyDiv w:val="1"/>
      <w:marLeft w:val="0"/>
      <w:marRight w:val="0"/>
      <w:marTop w:val="0"/>
      <w:marBottom w:val="0"/>
      <w:divBdr>
        <w:top w:val="none" w:sz="0" w:space="0" w:color="auto"/>
        <w:left w:val="none" w:sz="0" w:space="0" w:color="auto"/>
        <w:bottom w:val="none" w:sz="0" w:space="0" w:color="auto"/>
        <w:right w:val="none" w:sz="0" w:space="0" w:color="auto"/>
      </w:divBdr>
    </w:div>
    <w:div w:id="586698196">
      <w:bodyDiv w:val="1"/>
      <w:marLeft w:val="0"/>
      <w:marRight w:val="0"/>
      <w:marTop w:val="0"/>
      <w:marBottom w:val="0"/>
      <w:divBdr>
        <w:top w:val="none" w:sz="0" w:space="0" w:color="auto"/>
        <w:left w:val="none" w:sz="0" w:space="0" w:color="auto"/>
        <w:bottom w:val="none" w:sz="0" w:space="0" w:color="auto"/>
        <w:right w:val="none" w:sz="0" w:space="0" w:color="auto"/>
      </w:divBdr>
    </w:div>
    <w:div w:id="595018645">
      <w:bodyDiv w:val="1"/>
      <w:marLeft w:val="0"/>
      <w:marRight w:val="0"/>
      <w:marTop w:val="0"/>
      <w:marBottom w:val="0"/>
      <w:divBdr>
        <w:top w:val="none" w:sz="0" w:space="0" w:color="auto"/>
        <w:left w:val="none" w:sz="0" w:space="0" w:color="auto"/>
        <w:bottom w:val="none" w:sz="0" w:space="0" w:color="auto"/>
        <w:right w:val="none" w:sz="0" w:space="0" w:color="auto"/>
      </w:divBdr>
    </w:div>
    <w:div w:id="598223488">
      <w:bodyDiv w:val="1"/>
      <w:marLeft w:val="0"/>
      <w:marRight w:val="0"/>
      <w:marTop w:val="0"/>
      <w:marBottom w:val="0"/>
      <w:divBdr>
        <w:top w:val="none" w:sz="0" w:space="0" w:color="auto"/>
        <w:left w:val="none" w:sz="0" w:space="0" w:color="auto"/>
        <w:bottom w:val="none" w:sz="0" w:space="0" w:color="auto"/>
        <w:right w:val="none" w:sz="0" w:space="0" w:color="auto"/>
      </w:divBdr>
    </w:div>
    <w:div w:id="609242172">
      <w:bodyDiv w:val="1"/>
      <w:marLeft w:val="0"/>
      <w:marRight w:val="0"/>
      <w:marTop w:val="0"/>
      <w:marBottom w:val="0"/>
      <w:divBdr>
        <w:top w:val="none" w:sz="0" w:space="0" w:color="auto"/>
        <w:left w:val="none" w:sz="0" w:space="0" w:color="auto"/>
        <w:bottom w:val="none" w:sz="0" w:space="0" w:color="auto"/>
        <w:right w:val="none" w:sz="0" w:space="0" w:color="auto"/>
      </w:divBdr>
    </w:div>
    <w:div w:id="610403403">
      <w:bodyDiv w:val="1"/>
      <w:marLeft w:val="0"/>
      <w:marRight w:val="0"/>
      <w:marTop w:val="0"/>
      <w:marBottom w:val="0"/>
      <w:divBdr>
        <w:top w:val="none" w:sz="0" w:space="0" w:color="auto"/>
        <w:left w:val="none" w:sz="0" w:space="0" w:color="auto"/>
        <w:bottom w:val="none" w:sz="0" w:space="0" w:color="auto"/>
        <w:right w:val="none" w:sz="0" w:space="0" w:color="auto"/>
      </w:divBdr>
    </w:div>
    <w:div w:id="620571018">
      <w:bodyDiv w:val="1"/>
      <w:marLeft w:val="0"/>
      <w:marRight w:val="0"/>
      <w:marTop w:val="0"/>
      <w:marBottom w:val="0"/>
      <w:divBdr>
        <w:top w:val="none" w:sz="0" w:space="0" w:color="auto"/>
        <w:left w:val="none" w:sz="0" w:space="0" w:color="auto"/>
        <w:bottom w:val="none" w:sz="0" w:space="0" w:color="auto"/>
        <w:right w:val="none" w:sz="0" w:space="0" w:color="auto"/>
      </w:divBdr>
    </w:div>
    <w:div w:id="629165841">
      <w:bodyDiv w:val="1"/>
      <w:marLeft w:val="0"/>
      <w:marRight w:val="0"/>
      <w:marTop w:val="0"/>
      <w:marBottom w:val="0"/>
      <w:divBdr>
        <w:top w:val="none" w:sz="0" w:space="0" w:color="auto"/>
        <w:left w:val="none" w:sz="0" w:space="0" w:color="auto"/>
        <w:bottom w:val="none" w:sz="0" w:space="0" w:color="auto"/>
        <w:right w:val="none" w:sz="0" w:space="0" w:color="auto"/>
      </w:divBdr>
    </w:div>
    <w:div w:id="633102986">
      <w:bodyDiv w:val="1"/>
      <w:marLeft w:val="0"/>
      <w:marRight w:val="0"/>
      <w:marTop w:val="0"/>
      <w:marBottom w:val="0"/>
      <w:divBdr>
        <w:top w:val="none" w:sz="0" w:space="0" w:color="auto"/>
        <w:left w:val="none" w:sz="0" w:space="0" w:color="auto"/>
        <w:bottom w:val="none" w:sz="0" w:space="0" w:color="auto"/>
        <w:right w:val="none" w:sz="0" w:space="0" w:color="auto"/>
      </w:divBdr>
    </w:div>
    <w:div w:id="645210107">
      <w:bodyDiv w:val="1"/>
      <w:marLeft w:val="0"/>
      <w:marRight w:val="0"/>
      <w:marTop w:val="0"/>
      <w:marBottom w:val="0"/>
      <w:divBdr>
        <w:top w:val="none" w:sz="0" w:space="0" w:color="auto"/>
        <w:left w:val="none" w:sz="0" w:space="0" w:color="auto"/>
        <w:bottom w:val="none" w:sz="0" w:space="0" w:color="auto"/>
        <w:right w:val="none" w:sz="0" w:space="0" w:color="auto"/>
      </w:divBdr>
    </w:div>
    <w:div w:id="658729174">
      <w:bodyDiv w:val="1"/>
      <w:marLeft w:val="0"/>
      <w:marRight w:val="0"/>
      <w:marTop w:val="0"/>
      <w:marBottom w:val="0"/>
      <w:divBdr>
        <w:top w:val="none" w:sz="0" w:space="0" w:color="auto"/>
        <w:left w:val="none" w:sz="0" w:space="0" w:color="auto"/>
        <w:bottom w:val="none" w:sz="0" w:space="0" w:color="auto"/>
        <w:right w:val="none" w:sz="0" w:space="0" w:color="auto"/>
      </w:divBdr>
    </w:div>
    <w:div w:id="664405416">
      <w:bodyDiv w:val="1"/>
      <w:marLeft w:val="0"/>
      <w:marRight w:val="0"/>
      <w:marTop w:val="0"/>
      <w:marBottom w:val="0"/>
      <w:divBdr>
        <w:top w:val="none" w:sz="0" w:space="0" w:color="auto"/>
        <w:left w:val="none" w:sz="0" w:space="0" w:color="auto"/>
        <w:bottom w:val="none" w:sz="0" w:space="0" w:color="auto"/>
        <w:right w:val="none" w:sz="0" w:space="0" w:color="auto"/>
      </w:divBdr>
    </w:div>
    <w:div w:id="669067850">
      <w:bodyDiv w:val="1"/>
      <w:marLeft w:val="0"/>
      <w:marRight w:val="0"/>
      <w:marTop w:val="0"/>
      <w:marBottom w:val="0"/>
      <w:divBdr>
        <w:top w:val="none" w:sz="0" w:space="0" w:color="auto"/>
        <w:left w:val="none" w:sz="0" w:space="0" w:color="auto"/>
        <w:bottom w:val="none" w:sz="0" w:space="0" w:color="auto"/>
        <w:right w:val="none" w:sz="0" w:space="0" w:color="auto"/>
      </w:divBdr>
    </w:div>
    <w:div w:id="670641564">
      <w:bodyDiv w:val="1"/>
      <w:marLeft w:val="0"/>
      <w:marRight w:val="0"/>
      <w:marTop w:val="0"/>
      <w:marBottom w:val="0"/>
      <w:divBdr>
        <w:top w:val="none" w:sz="0" w:space="0" w:color="auto"/>
        <w:left w:val="none" w:sz="0" w:space="0" w:color="auto"/>
        <w:bottom w:val="none" w:sz="0" w:space="0" w:color="auto"/>
        <w:right w:val="none" w:sz="0" w:space="0" w:color="auto"/>
      </w:divBdr>
    </w:div>
    <w:div w:id="681126461">
      <w:bodyDiv w:val="1"/>
      <w:marLeft w:val="0"/>
      <w:marRight w:val="0"/>
      <w:marTop w:val="0"/>
      <w:marBottom w:val="0"/>
      <w:divBdr>
        <w:top w:val="none" w:sz="0" w:space="0" w:color="auto"/>
        <w:left w:val="none" w:sz="0" w:space="0" w:color="auto"/>
        <w:bottom w:val="none" w:sz="0" w:space="0" w:color="auto"/>
        <w:right w:val="none" w:sz="0" w:space="0" w:color="auto"/>
      </w:divBdr>
    </w:div>
    <w:div w:id="682391268">
      <w:bodyDiv w:val="1"/>
      <w:marLeft w:val="0"/>
      <w:marRight w:val="0"/>
      <w:marTop w:val="0"/>
      <w:marBottom w:val="0"/>
      <w:divBdr>
        <w:top w:val="none" w:sz="0" w:space="0" w:color="auto"/>
        <w:left w:val="none" w:sz="0" w:space="0" w:color="auto"/>
        <w:bottom w:val="none" w:sz="0" w:space="0" w:color="auto"/>
        <w:right w:val="none" w:sz="0" w:space="0" w:color="auto"/>
      </w:divBdr>
    </w:div>
    <w:div w:id="696002780">
      <w:bodyDiv w:val="1"/>
      <w:marLeft w:val="0"/>
      <w:marRight w:val="0"/>
      <w:marTop w:val="0"/>
      <w:marBottom w:val="0"/>
      <w:divBdr>
        <w:top w:val="none" w:sz="0" w:space="0" w:color="auto"/>
        <w:left w:val="none" w:sz="0" w:space="0" w:color="auto"/>
        <w:bottom w:val="none" w:sz="0" w:space="0" w:color="auto"/>
        <w:right w:val="none" w:sz="0" w:space="0" w:color="auto"/>
      </w:divBdr>
    </w:div>
    <w:div w:id="698625208">
      <w:bodyDiv w:val="1"/>
      <w:marLeft w:val="0"/>
      <w:marRight w:val="0"/>
      <w:marTop w:val="0"/>
      <w:marBottom w:val="0"/>
      <w:divBdr>
        <w:top w:val="none" w:sz="0" w:space="0" w:color="auto"/>
        <w:left w:val="none" w:sz="0" w:space="0" w:color="auto"/>
        <w:bottom w:val="none" w:sz="0" w:space="0" w:color="auto"/>
        <w:right w:val="none" w:sz="0" w:space="0" w:color="auto"/>
      </w:divBdr>
    </w:div>
    <w:div w:id="699935467">
      <w:bodyDiv w:val="1"/>
      <w:marLeft w:val="0"/>
      <w:marRight w:val="0"/>
      <w:marTop w:val="0"/>
      <w:marBottom w:val="0"/>
      <w:divBdr>
        <w:top w:val="none" w:sz="0" w:space="0" w:color="auto"/>
        <w:left w:val="none" w:sz="0" w:space="0" w:color="auto"/>
        <w:bottom w:val="none" w:sz="0" w:space="0" w:color="auto"/>
        <w:right w:val="none" w:sz="0" w:space="0" w:color="auto"/>
      </w:divBdr>
    </w:div>
    <w:div w:id="701175199">
      <w:bodyDiv w:val="1"/>
      <w:marLeft w:val="0"/>
      <w:marRight w:val="0"/>
      <w:marTop w:val="0"/>
      <w:marBottom w:val="0"/>
      <w:divBdr>
        <w:top w:val="none" w:sz="0" w:space="0" w:color="auto"/>
        <w:left w:val="none" w:sz="0" w:space="0" w:color="auto"/>
        <w:bottom w:val="none" w:sz="0" w:space="0" w:color="auto"/>
        <w:right w:val="none" w:sz="0" w:space="0" w:color="auto"/>
      </w:divBdr>
    </w:div>
    <w:div w:id="713623404">
      <w:bodyDiv w:val="1"/>
      <w:marLeft w:val="0"/>
      <w:marRight w:val="0"/>
      <w:marTop w:val="0"/>
      <w:marBottom w:val="0"/>
      <w:divBdr>
        <w:top w:val="none" w:sz="0" w:space="0" w:color="auto"/>
        <w:left w:val="none" w:sz="0" w:space="0" w:color="auto"/>
        <w:bottom w:val="none" w:sz="0" w:space="0" w:color="auto"/>
        <w:right w:val="none" w:sz="0" w:space="0" w:color="auto"/>
      </w:divBdr>
    </w:div>
    <w:div w:id="715854383">
      <w:bodyDiv w:val="1"/>
      <w:marLeft w:val="0"/>
      <w:marRight w:val="0"/>
      <w:marTop w:val="0"/>
      <w:marBottom w:val="0"/>
      <w:divBdr>
        <w:top w:val="none" w:sz="0" w:space="0" w:color="auto"/>
        <w:left w:val="none" w:sz="0" w:space="0" w:color="auto"/>
        <w:bottom w:val="none" w:sz="0" w:space="0" w:color="auto"/>
        <w:right w:val="none" w:sz="0" w:space="0" w:color="auto"/>
      </w:divBdr>
    </w:div>
    <w:div w:id="716783536">
      <w:bodyDiv w:val="1"/>
      <w:marLeft w:val="0"/>
      <w:marRight w:val="0"/>
      <w:marTop w:val="0"/>
      <w:marBottom w:val="0"/>
      <w:divBdr>
        <w:top w:val="none" w:sz="0" w:space="0" w:color="auto"/>
        <w:left w:val="none" w:sz="0" w:space="0" w:color="auto"/>
        <w:bottom w:val="none" w:sz="0" w:space="0" w:color="auto"/>
        <w:right w:val="none" w:sz="0" w:space="0" w:color="auto"/>
      </w:divBdr>
    </w:div>
    <w:div w:id="721370557">
      <w:bodyDiv w:val="1"/>
      <w:marLeft w:val="0"/>
      <w:marRight w:val="0"/>
      <w:marTop w:val="0"/>
      <w:marBottom w:val="0"/>
      <w:divBdr>
        <w:top w:val="none" w:sz="0" w:space="0" w:color="auto"/>
        <w:left w:val="none" w:sz="0" w:space="0" w:color="auto"/>
        <w:bottom w:val="none" w:sz="0" w:space="0" w:color="auto"/>
        <w:right w:val="none" w:sz="0" w:space="0" w:color="auto"/>
      </w:divBdr>
    </w:div>
    <w:div w:id="728067257">
      <w:bodyDiv w:val="1"/>
      <w:marLeft w:val="0"/>
      <w:marRight w:val="0"/>
      <w:marTop w:val="0"/>
      <w:marBottom w:val="0"/>
      <w:divBdr>
        <w:top w:val="none" w:sz="0" w:space="0" w:color="auto"/>
        <w:left w:val="none" w:sz="0" w:space="0" w:color="auto"/>
        <w:bottom w:val="none" w:sz="0" w:space="0" w:color="auto"/>
        <w:right w:val="none" w:sz="0" w:space="0" w:color="auto"/>
      </w:divBdr>
    </w:div>
    <w:div w:id="728266371">
      <w:bodyDiv w:val="1"/>
      <w:marLeft w:val="0"/>
      <w:marRight w:val="0"/>
      <w:marTop w:val="0"/>
      <w:marBottom w:val="0"/>
      <w:divBdr>
        <w:top w:val="none" w:sz="0" w:space="0" w:color="auto"/>
        <w:left w:val="none" w:sz="0" w:space="0" w:color="auto"/>
        <w:bottom w:val="none" w:sz="0" w:space="0" w:color="auto"/>
        <w:right w:val="none" w:sz="0" w:space="0" w:color="auto"/>
      </w:divBdr>
    </w:div>
    <w:div w:id="728648189">
      <w:bodyDiv w:val="1"/>
      <w:marLeft w:val="0"/>
      <w:marRight w:val="0"/>
      <w:marTop w:val="0"/>
      <w:marBottom w:val="0"/>
      <w:divBdr>
        <w:top w:val="none" w:sz="0" w:space="0" w:color="auto"/>
        <w:left w:val="none" w:sz="0" w:space="0" w:color="auto"/>
        <w:bottom w:val="none" w:sz="0" w:space="0" w:color="auto"/>
        <w:right w:val="none" w:sz="0" w:space="0" w:color="auto"/>
      </w:divBdr>
    </w:div>
    <w:div w:id="732235221">
      <w:bodyDiv w:val="1"/>
      <w:marLeft w:val="0"/>
      <w:marRight w:val="0"/>
      <w:marTop w:val="0"/>
      <w:marBottom w:val="0"/>
      <w:divBdr>
        <w:top w:val="none" w:sz="0" w:space="0" w:color="auto"/>
        <w:left w:val="none" w:sz="0" w:space="0" w:color="auto"/>
        <w:bottom w:val="none" w:sz="0" w:space="0" w:color="auto"/>
        <w:right w:val="none" w:sz="0" w:space="0" w:color="auto"/>
      </w:divBdr>
    </w:div>
    <w:div w:id="737636496">
      <w:bodyDiv w:val="1"/>
      <w:marLeft w:val="0"/>
      <w:marRight w:val="0"/>
      <w:marTop w:val="0"/>
      <w:marBottom w:val="0"/>
      <w:divBdr>
        <w:top w:val="none" w:sz="0" w:space="0" w:color="auto"/>
        <w:left w:val="none" w:sz="0" w:space="0" w:color="auto"/>
        <w:bottom w:val="none" w:sz="0" w:space="0" w:color="auto"/>
        <w:right w:val="none" w:sz="0" w:space="0" w:color="auto"/>
      </w:divBdr>
    </w:div>
    <w:div w:id="737750981">
      <w:bodyDiv w:val="1"/>
      <w:marLeft w:val="0"/>
      <w:marRight w:val="0"/>
      <w:marTop w:val="0"/>
      <w:marBottom w:val="0"/>
      <w:divBdr>
        <w:top w:val="none" w:sz="0" w:space="0" w:color="auto"/>
        <w:left w:val="none" w:sz="0" w:space="0" w:color="auto"/>
        <w:bottom w:val="none" w:sz="0" w:space="0" w:color="auto"/>
        <w:right w:val="none" w:sz="0" w:space="0" w:color="auto"/>
      </w:divBdr>
    </w:div>
    <w:div w:id="742727411">
      <w:bodyDiv w:val="1"/>
      <w:marLeft w:val="0"/>
      <w:marRight w:val="0"/>
      <w:marTop w:val="0"/>
      <w:marBottom w:val="0"/>
      <w:divBdr>
        <w:top w:val="none" w:sz="0" w:space="0" w:color="auto"/>
        <w:left w:val="none" w:sz="0" w:space="0" w:color="auto"/>
        <w:bottom w:val="none" w:sz="0" w:space="0" w:color="auto"/>
        <w:right w:val="none" w:sz="0" w:space="0" w:color="auto"/>
      </w:divBdr>
    </w:div>
    <w:div w:id="743184627">
      <w:bodyDiv w:val="1"/>
      <w:marLeft w:val="0"/>
      <w:marRight w:val="0"/>
      <w:marTop w:val="0"/>
      <w:marBottom w:val="0"/>
      <w:divBdr>
        <w:top w:val="none" w:sz="0" w:space="0" w:color="auto"/>
        <w:left w:val="none" w:sz="0" w:space="0" w:color="auto"/>
        <w:bottom w:val="none" w:sz="0" w:space="0" w:color="auto"/>
        <w:right w:val="none" w:sz="0" w:space="0" w:color="auto"/>
      </w:divBdr>
    </w:div>
    <w:div w:id="746197267">
      <w:bodyDiv w:val="1"/>
      <w:marLeft w:val="0"/>
      <w:marRight w:val="0"/>
      <w:marTop w:val="0"/>
      <w:marBottom w:val="0"/>
      <w:divBdr>
        <w:top w:val="none" w:sz="0" w:space="0" w:color="auto"/>
        <w:left w:val="none" w:sz="0" w:space="0" w:color="auto"/>
        <w:bottom w:val="none" w:sz="0" w:space="0" w:color="auto"/>
        <w:right w:val="none" w:sz="0" w:space="0" w:color="auto"/>
      </w:divBdr>
    </w:div>
    <w:div w:id="746466167">
      <w:bodyDiv w:val="1"/>
      <w:marLeft w:val="0"/>
      <w:marRight w:val="0"/>
      <w:marTop w:val="0"/>
      <w:marBottom w:val="0"/>
      <w:divBdr>
        <w:top w:val="none" w:sz="0" w:space="0" w:color="auto"/>
        <w:left w:val="none" w:sz="0" w:space="0" w:color="auto"/>
        <w:bottom w:val="none" w:sz="0" w:space="0" w:color="auto"/>
        <w:right w:val="none" w:sz="0" w:space="0" w:color="auto"/>
      </w:divBdr>
    </w:div>
    <w:div w:id="760446527">
      <w:bodyDiv w:val="1"/>
      <w:marLeft w:val="0"/>
      <w:marRight w:val="0"/>
      <w:marTop w:val="0"/>
      <w:marBottom w:val="0"/>
      <w:divBdr>
        <w:top w:val="none" w:sz="0" w:space="0" w:color="auto"/>
        <w:left w:val="none" w:sz="0" w:space="0" w:color="auto"/>
        <w:bottom w:val="none" w:sz="0" w:space="0" w:color="auto"/>
        <w:right w:val="none" w:sz="0" w:space="0" w:color="auto"/>
      </w:divBdr>
    </w:div>
    <w:div w:id="778111933">
      <w:bodyDiv w:val="1"/>
      <w:marLeft w:val="0"/>
      <w:marRight w:val="0"/>
      <w:marTop w:val="0"/>
      <w:marBottom w:val="0"/>
      <w:divBdr>
        <w:top w:val="none" w:sz="0" w:space="0" w:color="auto"/>
        <w:left w:val="none" w:sz="0" w:space="0" w:color="auto"/>
        <w:bottom w:val="none" w:sz="0" w:space="0" w:color="auto"/>
        <w:right w:val="none" w:sz="0" w:space="0" w:color="auto"/>
      </w:divBdr>
    </w:div>
    <w:div w:id="780807693">
      <w:bodyDiv w:val="1"/>
      <w:marLeft w:val="0"/>
      <w:marRight w:val="0"/>
      <w:marTop w:val="0"/>
      <w:marBottom w:val="0"/>
      <w:divBdr>
        <w:top w:val="none" w:sz="0" w:space="0" w:color="auto"/>
        <w:left w:val="none" w:sz="0" w:space="0" w:color="auto"/>
        <w:bottom w:val="none" w:sz="0" w:space="0" w:color="auto"/>
        <w:right w:val="none" w:sz="0" w:space="0" w:color="auto"/>
      </w:divBdr>
    </w:div>
    <w:div w:id="786892843">
      <w:bodyDiv w:val="1"/>
      <w:marLeft w:val="0"/>
      <w:marRight w:val="0"/>
      <w:marTop w:val="0"/>
      <w:marBottom w:val="0"/>
      <w:divBdr>
        <w:top w:val="none" w:sz="0" w:space="0" w:color="auto"/>
        <w:left w:val="none" w:sz="0" w:space="0" w:color="auto"/>
        <w:bottom w:val="none" w:sz="0" w:space="0" w:color="auto"/>
        <w:right w:val="none" w:sz="0" w:space="0" w:color="auto"/>
      </w:divBdr>
    </w:div>
    <w:div w:id="801579200">
      <w:bodyDiv w:val="1"/>
      <w:marLeft w:val="0"/>
      <w:marRight w:val="0"/>
      <w:marTop w:val="0"/>
      <w:marBottom w:val="0"/>
      <w:divBdr>
        <w:top w:val="none" w:sz="0" w:space="0" w:color="auto"/>
        <w:left w:val="none" w:sz="0" w:space="0" w:color="auto"/>
        <w:bottom w:val="none" w:sz="0" w:space="0" w:color="auto"/>
        <w:right w:val="none" w:sz="0" w:space="0" w:color="auto"/>
      </w:divBdr>
    </w:div>
    <w:div w:id="818424104">
      <w:bodyDiv w:val="1"/>
      <w:marLeft w:val="0"/>
      <w:marRight w:val="0"/>
      <w:marTop w:val="0"/>
      <w:marBottom w:val="0"/>
      <w:divBdr>
        <w:top w:val="none" w:sz="0" w:space="0" w:color="auto"/>
        <w:left w:val="none" w:sz="0" w:space="0" w:color="auto"/>
        <w:bottom w:val="none" w:sz="0" w:space="0" w:color="auto"/>
        <w:right w:val="none" w:sz="0" w:space="0" w:color="auto"/>
      </w:divBdr>
    </w:div>
    <w:div w:id="824855622">
      <w:bodyDiv w:val="1"/>
      <w:marLeft w:val="0"/>
      <w:marRight w:val="0"/>
      <w:marTop w:val="0"/>
      <w:marBottom w:val="0"/>
      <w:divBdr>
        <w:top w:val="none" w:sz="0" w:space="0" w:color="auto"/>
        <w:left w:val="none" w:sz="0" w:space="0" w:color="auto"/>
        <w:bottom w:val="none" w:sz="0" w:space="0" w:color="auto"/>
        <w:right w:val="none" w:sz="0" w:space="0" w:color="auto"/>
      </w:divBdr>
    </w:div>
    <w:div w:id="828449733">
      <w:bodyDiv w:val="1"/>
      <w:marLeft w:val="0"/>
      <w:marRight w:val="0"/>
      <w:marTop w:val="0"/>
      <w:marBottom w:val="0"/>
      <w:divBdr>
        <w:top w:val="none" w:sz="0" w:space="0" w:color="auto"/>
        <w:left w:val="none" w:sz="0" w:space="0" w:color="auto"/>
        <w:bottom w:val="none" w:sz="0" w:space="0" w:color="auto"/>
        <w:right w:val="none" w:sz="0" w:space="0" w:color="auto"/>
      </w:divBdr>
    </w:div>
    <w:div w:id="828709607">
      <w:bodyDiv w:val="1"/>
      <w:marLeft w:val="0"/>
      <w:marRight w:val="0"/>
      <w:marTop w:val="0"/>
      <w:marBottom w:val="0"/>
      <w:divBdr>
        <w:top w:val="none" w:sz="0" w:space="0" w:color="auto"/>
        <w:left w:val="none" w:sz="0" w:space="0" w:color="auto"/>
        <w:bottom w:val="none" w:sz="0" w:space="0" w:color="auto"/>
        <w:right w:val="none" w:sz="0" w:space="0" w:color="auto"/>
      </w:divBdr>
    </w:div>
    <w:div w:id="865678324">
      <w:bodyDiv w:val="1"/>
      <w:marLeft w:val="0"/>
      <w:marRight w:val="0"/>
      <w:marTop w:val="0"/>
      <w:marBottom w:val="0"/>
      <w:divBdr>
        <w:top w:val="none" w:sz="0" w:space="0" w:color="auto"/>
        <w:left w:val="none" w:sz="0" w:space="0" w:color="auto"/>
        <w:bottom w:val="none" w:sz="0" w:space="0" w:color="auto"/>
        <w:right w:val="none" w:sz="0" w:space="0" w:color="auto"/>
      </w:divBdr>
    </w:div>
    <w:div w:id="876620213">
      <w:bodyDiv w:val="1"/>
      <w:marLeft w:val="0"/>
      <w:marRight w:val="0"/>
      <w:marTop w:val="0"/>
      <w:marBottom w:val="0"/>
      <w:divBdr>
        <w:top w:val="none" w:sz="0" w:space="0" w:color="auto"/>
        <w:left w:val="none" w:sz="0" w:space="0" w:color="auto"/>
        <w:bottom w:val="none" w:sz="0" w:space="0" w:color="auto"/>
        <w:right w:val="none" w:sz="0" w:space="0" w:color="auto"/>
      </w:divBdr>
    </w:div>
    <w:div w:id="881668278">
      <w:bodyDiv w:val="1"/>
      <w:marLeft w:val="0"/>
      <w:marRight w:val="0"/>
      <w:marTop w:val="0"/>
      <w:marBottom w:val="0"/>
      <w:divBdr>
        <w:top w:val="none" w:sz="0" w:space="0" w:color="auto"/>
        <w:left w:val="none" w:sz="0" w:space="0" w:color="auto"/>
        <w:bottom w:val="none" w:sz="0" w:space="0" w:color="auto"/>
        <w:right w:val="none" w:sz="0" w:space="0" w:color="auto"/>
      </w:divBdr>
    </w:div>
    <w:div w:id="889347772">
      <w:bodyDiv w:val="1"/>
      <w:marLeft w:val="0"/>
      <w:marRight w:val="0"/>
      <w:marTop w:val="0"/>
      <w:marBottom w:val="0"/>
      <w:divBdr>
        <w:top w:val="none" w:sz="0" w:space="0" w:color="auto"/>
        <w:left w:val="none" w:sz="0" w:space="0" w:color="auto"/>
        <w:bottom w:val="none" w:sz="0" w:space="0" w:color="auto"/>
        <w:right w:val="none" w:sz="0" w:space="0" w:color="auto"/>
      </w:divBdr>
    </w:div>
    <w:div w:id="890649242">
      <w:bodyDiv w:val="1"/>
      <w:marLeft w:val="0"/>
      <w:marRight w:val="0"/>
      <w:marTop w:val="0"/>
      <w:marBottom w:val="0"/>
      <w:divBdr>
        <w:top w:val="none" w:sz="0" w:space="0" w:color="auto"/>
        <w:left w:val="none" w:sz="0" w:space="0" w:color="auto"/>
        <w:bottom w:val="none" w:sz="0" w:space="0" w:color="auto"/>
        <w:right w:val="none" w:sz="0" w:space="0" w:color="auto"/>
      </w:divBdr>
    </w:div>
    <w:div w:id="907493069">
      <w:bodyDiv w:val="1"/>
      <w:marLeft w:val="0"/>
      <w:marRight w:val="0"/>
      <w:marTop w:val="0"/>
      <w:marBottom w:val="0"/>
      <w:divBdr>
        <w:top w:val="none" w:sz="0" w:space="0" w:color="auto"/>
        <w:left w:val="none" w:sz="0" w:space="0" w:color="auto"/>
        <w:bottom w:val="none" w:sz="0" w:space="0" w:color="auto"/>
        <w:right w:val="none" w:sz="0" w:space="0" w:color="auto"/>
      </w:divBdr>
    </w:div>
    <w:div w:id="912544676">
      <w:bodyDiv w:val="1"/>
      <w:marLeft w:val="0"/>
      <w:marRight w:val="0"/>
      <w:marTop w:val="0"/>
      <w:marBottom w:val="0"/>
      <w:divBdr>
        <w:top w:val="none" w:sz="0" w:space="0" w:color="auto"/>
        <w:left w:val="none" w:sz="0" w:space="0" w:color="auto"/>
        <w:bottom w:val="none" w:sz="0" w:space="0" w:color="auto"/>
        <w:right w:val="none" w:sz="0" w:space="0" w:color="auto"/>
      </w:divBdr>
    </w:div>
    <w:div w:id="915743020">
      <w:bodyDiv w:val="1"/>
      <w:marLeft w:val="0"/>
      <w:marRight w:val="0"/>
      <w:marTop w:val="0"/>
      <w:marBottom w:val="0"/>
      <w:divBdr>
        <w:top w:val="none" w:sz="0" w:space="0" w:color="auto"/>
        <w:left w:val="none" w:sz="0" w:space="0" w:color="auto"/>
        <w:bottom w:val="none" w:sz="0" w:space="0" w:color="auto"/>
        <w:right w:val="none" w:sz="0" w:space="0" w:color="auto"/>
      </w:divBdr>
    </w:div>
    <w:div w:id="924798166">
      <w:bodyDiv w:val="1"/>
      <w:marLeft w:val="0"/>
      <w:marRight w:val="0"/>
      <w:marTop w:val="0"/>
      <w:marBottom w:val="0"/>
      <w:divBdr>
        <w:top w:val="none" w:sz="0" w:space="0" w:color="auto"/>
        <w:left w:val="none" w:sz="0" w:space="0" w:color="auto"/>
        <w:bottom w:val="none" w:sz="0" w:space="0" w:color="auto"/>
        <w:right w:val="none" w:sz="0" w:space="0" w:color="auto"/>
      </w:divBdr>
    </w:div>
    <w:div w:id="928974032">
      <w:bodyDiv w:val="1"/>
      <w:marLeft w:val="0"/>
      <w:marRight w:val="0"/>
      <w:marTop w:val="0"/>
      <w:marBottom w:val="0"/>
      <w:divBdr>
        <w:top w:val="none" w:sz="0" w:space="0" w:color="auto"/>
        <w:left w:val="none" w:sz="0" w:space="0" w:color="auto"/>
        <w:bottom w:val="none" w:sz="0" w:space="0" w:color="auto"/>
        <w:right w:val="none" w:sz="0" w:space="0" w:color="auto"/>
      </w:divBdr>
    </w:div>
    <w:div w:id="932544481">
      <w:bodyDiv w:val="1"/>
      <w:marLeft w:val="0"/>
      <w:marRight w:val="0"/>
      <w:marTop w:val="0"/>
      <w:marBottom w:val="0"/>
      <w:divBdr>
        <w:top w:val="none" w:sz="0" w:space="0" w:color="auto"/>
        <w:left w:val="none" w:sz="0" w:space="0" w:color="auto"/>
        <w:bottom w:val="none" w:sz="0" w:space="0" w:color="auto"/>
        <w:right w:val="none" w:sz="0" w:space="0" w:color="auto"/>
      </w:divBdr>
    </w:div>
    <w:div w:id="938367600">
      <w:bodyDiv w:val="1"/>
      <w:marLeft w:val="0"/>
      <w:marRight w:val="0"/>
      <w:marTop w:val="0"/>
      <w:marBottom w:val="0"/>
      <w:divBdr>
        <w:top w:val="none" w:sz="0" w:space="0" w:color="auto"/>
        <w:left w:val="none" w:sz="0" w:space="0" w:color="auto"/>
        <w:bottom w:val="none" w:sz="0" w:space="0" w:color="auto"/>
        <w:right w:val="none" w:sz="0" w:space="0" w:color="auto"/>
      </w:divBdr>
    </w:div>
    <w:div w:id="943076202">
      <w:bodyDiv w:val="1"/>
      <w:marLeft w:val="0"/>
      <w:marRight w:val="0"/>
      <w:marTop w:val="0"/>
      <w:marBottom w:val="0"/>
      <w:divBdr>
        <w:top w:val="none" w:sz="0" w:space="0" w:color="auto"/>
        <w:left w:val="none" w:sz="0" w:space="0" w:color="auto"/>
        <w:bottom w:val="none" w:sz="0" w:space="0" w:color="auto"/>
        <w:right w:val="none" w:sz="0" w:space="0" w:color="auto"/>
      </w:divBdr>
    </w:div>
    <w:div w:id="943683081">
      <w:bodyDiv w:val="1"/>
      <w:marLeft w:val="0"/>
      <w:marRight w:val="0"/>
      <w:marTop w:val="0"/>
      <w:marBottom w:val="0"/>
      <w:divBdr>
        <w:top w:val="none" w:sz="0" w:space="0" w:color="auto"/>
        <w:left w:val="none" w:sz="0" w:space="0" w:color="auto"/>
        <w:bottom w:val="none" w:sz="0" w:space="0" w:color="auto"/>
        <w:right w:val="none" w:sz="0" w:space="0" w:color="auto"/>
      </w:divBdr>
    </w:div>
    <w:div w:id="951518888">
      <w:bodyDiv w:val="1"/>
      <w:marLeft w:val="0"/>
      <w:marRight w:val="0"/>
      <w:marTop w:val="0"/>
      <w:marBottom w:val="0"/>
      <w:divBdr>
        <w:top w:val="none" w:sz="0" w:space="0" w:color="auto"/>
        <w:left w:val="none" w:sz="0" w:space="0" w:color="auto"/>
        <w:bottom w:val="none" w:sz="0" w:space="0" w:color="auto"/>
        <w:right w:val="none" w:sz="0" w:space="0" w:color="auto"/>
      </w:divBdr>
    </w:div>
    <w:div w:id="960188098">
      <w:bodyDiv w:val="1"/>
      <w:marLeft w:val="0"/>
      <w:marRight w:val="0"/>
      <w:marTop w:val="0"/>
      <w:marBottom w:val="0"/>
      <w:divBdr>
        <w:top w:val="none" w:sz="0" w:space="0" w:color="auto"/>
        <w:left w:val="none" w:sz="0" w:space="0" w:color="auto"/>
        <w:bottom w:val="none" w:sz="0" w:space="0" w:color="auto"/>
        <w:right w:val="none" w:sz="0" w:space="0" w:color="auto"/>
      </w:divBdr>
    </w:div>
    <w:div w:id="960260330">
      <w:bodyDiv w:val="1"/>
      <w:marLeft w:val="0"/>
      <w:marRight w:val="0"/>
      <w:marTop w:val="0"/>
      <w:marBottom w:val="0"/>
      <w:divBdr>
        <w:top w:val="none" w:sz="0" w:space="0" w:color="auto"/>
        <w:left w:val="none" w:sz="0" w:space="0" w:color="auto"/>
        <w:bottom w:val="none" w:sz="0" w:space="0" w:color="auto"/>
        <w:right w:val="none" w:sz="0" w:space="0" w:color="auto"/>
      </w:divBdr>
    </w:div>
    <w:div w:id="962541827">
      <w:bodyDiv w:val="1"/>
      <w:marLeft w:val="0"/>
      <w:marRight w:val="0"/>
      <w:marTop w:val="0"/>
      <w:marBottom w:val="0"/>
      <w:divBdr>
        <w:top w:val="none" w:sz="0" w:space="0" w:color="auto"/>
        <w:left w:val="none" w:sz="0" w:space="0" w:color="auto"/>
        <w:bottom w:val="none" w:sz="0" w:space="0" w:color="auto"/>
        <w:right w:val="none" w:sz="0" w:space="0" w:color="auto"/>
      </w:divBdr>
    </w:div>
    <w:div w:id="977027021">
      <w:bodyDiv w:val="1"/>
      <w:marLeft w:val="0"/>
      <w:marRight w:val="0"/>
      <w:marTop w:val="0"/>
      <w:marBottom w:val="0"/>
      <w:divBdr>
        <w:top w:val="none" w:sz="0" w:space="0" w:color="auto"/>
        <w:left w:val="none" w:sz="0" w:space="0" w:color="auto"/>
        <w:bottom w:val="none" w:sz="0" w:space="0" w:color="auto"/>
        <w:right w:val="none" w:sz="0" w:space="0" w:color="auto"/>
      </w:divBdr>
    </w:div>
    <w:div w:id="980765418">
      <w:bodyDiv w:val="1"/>
      <w:marLeft w:val="0"/>
      <w:marRight w:val="0"/>
      <w:marTop w:val="0"/>
      <w:marBottom w:val="0"/>
      <w:divBdr>
        <w:top w:val="none" w:sz="0" w:space="0" w:color="auto"/>
        <w:left w:val="none" w:sz="0" w:space="0" w:color="auto"/>
        <w:bottom w:val="none" w:sz="0" w:space="0" w:color="auto"/>
        <w:right w:val="none" w:sz="0" w:space="0" w:color="auto"/>
      </w:divBdr>
    </w:div>
    <w:div w:id="981933142">
      <w:bodyDiv w:val="1"/>
      <w:marLeft w:val="0"/>
      <w:marRight w:val="0"/>
      <w:marTop w:val="0"/>
      <w:marBottom w:val="0"/>
      <w:divBdr>
        <w:top w:val="none" w:sz="0" w:space="0" w:color="auto"/>
        <w:left w:val="none" w:sz="0" w:space="0" w:color="auto"/>
        <w:bottom w:val="none" w:sz="0" w:space="0" w:color="auto"/>
        <w:right w:val="none" w:sz="0" w:space="0" w:color="auto"/>
      </w:divBdr>
    </w:div>
    <w:div w:id="994989414">
      <w:bodyDiv w:val="1"/>
      <w:marLeft w:val="0"/>
      <w:marRight w:val="0"/>
      <w:marTop w:val="0"/>
      <w:marBottom w:val="0"/>
      <w:divBdr>
        <w:top w:val="none" w:sz="0" w:space="0" w:color="auto"/>
        <w:left w:val="none" w:sz="0" w:space="0" w:color="auto"/>
        <w:bottom w:val="none" w:sz="0" w:space="0" w:color="auto"/>
        <w:right w:val="none" w:sz="0" w:space="0" w:color="auto"/>
      </w:divBdr>
    </w:div>
    <w:div w:id="1004891967">
      <w:bodyDiv w:val="1"/>
      <w:marLeft w:val="0"/>
      <w:marRight w:val="0"/>
      <w:marTop w:val="0"/>
      <w:marBottom w:val="0"/>
      <w:divBdr>
        <w:top w:val="none" w:sz="0" w:space="0" w:color="auto"/>
        <w:left w:val="none" w:sz="0" w:space="0" w:color="auto"/>
        <w:bottom w:val="none" w:sz="0" w:space="0" w:color="auto"/>
        <w:right w:val="none" w:sz="0" w:space="0" w:color="auto"/>
      </w:divBdr>
    </w:div>
    <w:div w:id="1011227838">
      <w:bodyDiv w:val="1"/>
      <w:marLeft w:val="0"/>
      <w:marRight w:val="0"/>
      <w:marTop w:val="0"/>
      <w:marBottom w:val="0"/>
      <w:divBdr>
        <w:top w:val="none" w:sz="0" w:space="0" w:color="auto"/>
        <w:left w:val="none" w:sz="0" w:space="0" w:color="auto"/>
        <w:bottom w:val="none" w:sz="0" w:space="0" w:color="auto"/>
        <w:right w:val="none" w:sz="0" w:space="0" w:color="auto"/>
      </w:divBdr>
    </w:div>
    <w:div w:id="1011570261">
      <w:bodyDiv w:val="1"/>
      <w:marLeft w:val="0"/>
      <w:marRight w:val="0"/>
      <w:marTop w:val="0"/>
      <w:marBottom w:val="0"/>
      <w:divBdr>
        <w:top w:val="none" w:sz="0" w:space="0" w:color="auto"/>
        <w:left w:val="none" w:sz="0" w:space="0" w:color="auto"/>
        <w:bottom w:val="none" w:sz="0" w:space="0" w:color="auto"/>
        <w:right w:val="none" w:sz="0" w:space="0" w:color="auto"/>
      </w:divBdr>
    </w:div>
    <w:div w:id="1025592815">
      <w:bodyDiv w:val="1"/>
      <w:marLeft w:val="0"/>
      <w:marRight w:val="0"/>
      <w:marTop w:val="0"/>
      <w:marBottom w:val="0"/>
      <w:divBdr>
        <w:top w:val="none" w:sz="0" w:space="0" w:color="auto"/>
        <w:left w:val="none" w:sz="0" w:space="0" w:color="auto"/>
        <w:bottom w:val="none" w:sz="0" w:space="0" w:color="auto"/>
        <w:right w:val="none" w:sz="0" w:space="0" w:color="auto"/>
      </w:divBdr>
    </w:div>
    <w:div w:id="1034038167">
      <w:bodyDiv w:val="1"/>
      <w:marLeft w:val="0"/>
      <w:marRight w:val="0"/>
      <w:marTop w:val="0"/>
      <w:marBottom w:val="0"/>
      <w:divBdr>
        <w:top w:val="none" w:sz="0" w:space="0" w:color="auto"/>
        <w:left w:val="none" w:sz="0" w:space="0" w:color="auto"/>
        <w:bottom w:val="none" w:sz="0" w:space="0" w:color="auto"/>
        <w:right w:val="none" w:sz="0" w:space="0" w:color="auto"/>
      </w:divBdr>
    </w:div>
    <w:div w:id="1045985775">
      <w:bodyDiv w:val="1"/>
      <w:marLeft w:val="0"/>
      <w:marRight w:val="0"/>
      <w:marTop w:val="0"/>
      <w:marBottom w:val="0"/>
      <w:divBdr>
        <w:top w:val="none" w:sz="0" w:space="0" w:color="auto"/>
        <w:left w:val="none" w:sz="0" w:space="0" w:color="auto"/>
        <w:bottom w:val="none" w:sz="0" w:space="0" w:color="auto"/>
        <w:right w:val="none" w:sz="0" w:space="0" w:color="auto"/>
      </w:divBdr>
    </w:div>
    <w:div w:id="1048073577">
      <w:bodyDiv w:val="1"/>
      <w:marLeft w:val="0"/>
      <w:marRight w:val="0"/>
      <w:marTop w:val="0"/>
      <w:marBottom w:val="0"/>
      <w:divBdr>
        <w:top w:val="none" w:sz="0" w:space="0" w:color="auto"/>
        <w:left w:val="none" w:sz="0" w:space="0" w:color="auto"/>
        <w:bottom w:val="none" w:sz="0" w:space="0" w:color="auto"/>
        <w:right w:val="none" w:sz="0" w:space="0" w:color="auto"/>
      </w:divBdr>
    </w:div>
    <w:div w:id="1052773913">
      <w:bodyDiv w:val="1"/>
      <w:marLeft w:val="0"/>
      <w:marRight w:val="0"/>
      <w:marTop w:val="0"/>
      <w:marBottom w:val="0"/>
      <w:divBdr>
        <w:top w:val="none" w:sz="0" w:space="0" w:color="auto"/>
        <w:left w:val="none" w:sz="0" w:space="0" w:color="auto"/>
        <w:bottom w:val="none" w:sz="0" w:space="0" w:color="auto"/>
        <w:right w:val="none" w:sz="0" w:space="0" w:color="auto"/>
      </w:divBdr>
    </w:div>
    <w:div w:id="1058670333">
      <w:bodyDiv w:val="1"/>
      <w:marLeft w:val="0"/>
      <w:marRight w:val="0"/>
      <w:marTop w:val="0"/>
      <w:marBottom w:val="0"/>
      <w:divBdr>
        <w:top w:val="none" w:sz="0" w:space="0" w:color="auto"/>
        <w:left w:val="none" w:sz="0" w:space="0" w:color="auto"/>
        <w:bottom w:val="none" w:sz="0" w:space="0" w:color="auto"/>
        <w:right w:val="none" w:sz="0" w:space="0" w:color="auto"/>
      </w:divBdr>
    </w:div>
    <w:div w:id="1070082571">
      <w:bodyDiv w:val="1"/>
      <w:marLeft w:val="0"/>
      <w:marRight w:val="0"/>
      <w:marTop w:val="0"/>
      <w:marBottom w:val="0"/>
      <w:divBdr>
        <w:top w:val="none" w:sz="0" w:space="0" w:color="auto"/>
        <w:left w:val="none" w:sz="0" w:space="0" w:color="auto"/>
        <w:bottom w:val="none" w:sz="0" w:space="0" w:color="auto"/>
        <w:right w:val="none" w:sz="0" w:space="0" w:color="auto"/>
      </w:divBdr>
    </w:div>
    <w:div w:id="1074157121">
      <w:bodyDiv w:val="1"/>
      <w:marLeft w:val="0"/>
      <w:marRight w:val="0"/>
      <w:marTop w:val="0"/>
      <w:marBottom w:val="0"/>
      <w:divBdr>
        <w:top w:val="none" w:sz="0" w:space="0" w:color="auto"/>
        <w:left w:val="none" w:sz="0" w:space="0" w:color="auto"/>
        <w:bottom w:val="none" w:sz="0" w:space="0" w:color="auto"/>
        <w:right w:val="none" w:sz="0" w:space="0" w:color="auto"/>
      </w:divBdr>
    </w:div>
    <w:div w:id="1077551432">
      <w:bodyDiv w:val="1"/>
      <w:marLeft w:val="0"/>
      <w:marRight w:val="0"/>
      <w:marTop w:val="0"/>
      <w:marBottom w:val="0"/>
      <w:divBdr>
        <w:top w:val="none" w:sz="0" w:space="0" w:color="auto"/>
        <w:left w:val="none" w:sz="0" w:space="0" w:color="auto"/>
        <w:bottom w:val="none" w:sz="0" w:space="0" w:color="auto"/>
        <w:right w:val="none" w:sz="0" w:space="0" w:color="auto"/>
      </w:divBdr>
    </w:div>
    <w:div w:id="1096101344">
      <w:bodyDiv w:val="1"/>
      <w:marLeft w:val="0"/>
      <w:marRight w:val="0"/>
      <w:marTop w:val="0"/>
      <w:marBottom w:val="0"/>
      <w:divBdr>
        <w:top w:val="none" w:sz="0" w:space="0" w:color="auto"/>
        <w:left w:val="none" w:sz="0" w:space="0" w:color="auto"/>
        <w:bottom w:val="none" w:sz="0" w:space="0" w:color="auto"/>
        <w:right w:val="none" w:sz="0" w:space="0" w:color="auto"/>
      </w:divBdr>
    </w:div>
    <w:div w:id="1102649715">
      <w:bodyDiv w:val="1"/>
      <w:marLeft w:val="0"/>
      <w:marRight w:val="0"/>
      <w:marTop w:val="0"/>
      <w:marBottom w:val="0"/>
      <w:divBdr>
        <w:top w:val="none" w:sz="0" w:space="0" w:color="auto"/>
        <w:left w:val="none" w:sz="0" w:space="0" w:color="auto"/>
        <w:bottom w:val="none" w:sz="0" w:space="0" w:color="auto"/>
        <w:right w:val="none" w:sz="0" w:space="0" w:color="auto"/>
      </w:divBdr>
    </w:div>
    <w:div w:id="1107382529">
      <w:bodyDiv w:val="1"/>
      <w:marLeft w:val="0"/>
      <w:marRight w:val="0"/>
      <w:marTop w:val="0"/>
      <w:marBottom w:val="0"/>
      <w:divBdr>
        <w:top w:val="none" w:sz="0" w:space="0" w:color="auto"/>
        <w:left w:val="none" w:sz="0" w:space="0" w:color="auto"/>
        <w:bottom w:val="none" w:sz="0" w:space="0" w:color="auto"/>
        <w:right w:val="none" w:sz="0" w:space="0" w:color="auto"/>
      </w:divBdr>
    </w:div>
    <w:div w:id="1112239758">
      <w:bodyDiv w:val="1"/>
      <w:marLeft w:val="0"/>
      <w:marRight w:val="0"/>
      <w:marTop w:val="0"/>
      <w:marBottom w:val="0"/>
      <w:divBdr>
        <w:top w:val="none" w:sz="0" w:space="0" w:color="auto"/>
        <w:left w:val="none" w:sz="0" w:space="0" w:color="auto"/>
        <w:bottom w:val="none" w:sz="0" w:space="0" w:color="auto"/>
        <w:right w:val="none" w:sz="0" w:space="0" w:color="auto"/>
      </w:divBdr>
    </w:div>
    <w:div w:id="1116486913">
      <w:bodyDiv w:val="1"/>
      <w:marLeft w:val="0"/>
      <w:marRight w:val="0"/>
      <w:marTop w:val="0"/>
      <w:marBottom w:val="0"/>
      <w:divBdr>
        <w:top w:val="none" w:sz="0" w:space="0" w:color="auto"/>
        <w:left w:val="none" w:sz="0" w:space="0" w:color="auto"/>
        <w:bottom w:val="none" w:sz="0" w:space="0" w:color="auto"/>
        <w:right w:val="none" w:sz="0" w:space="0" w:color="auto"/>
      </w:divBdr>
    </w:div>
    <w:div w:id="1126509260">
      <w:bodyDiv w:val="1"/>
      <w:marLeft w:val="0"/>
      <w:marRight w:val="0"/>
      <w:marTop w:val="0"/>
      <w:marBottom w:val="0"/>
      <w:divBdr>
        <w:top w:val="none" w:sz="0" w:space="0" w:color="auto"/>
        <w:left w:val="none" w:sz="0" w:space="0" w:color="auto"/>
        <w:bottom w:val="none" w:sz="0" w:space="0" w:color="auto"/>
        <w:right w:val="none" w:sz="0" w:space="0" w:color="auto"/>
      </w:divBdr>
    </w:div>
    <w:div w:id="1136484992">
      <w:bodyDiv w:val="1"/>
      <w:marLeft w:val="0"/>
      <w:marRight w:val="0"/>
      <w:marTop w:val="0"/>
      <w:marBottom w:val="0"/>
      <w:divBdr>
        <w:top w:val="none" w:sz="0" w:space="0" w:color="auto"/>
        <w:left w:val="none" w:sz="0" w:space="0" w:color="auto"/>
        <w:bottom w:val="none" w:sz="0" w:space="0" w:color="auto"/>
        <w:right w:val="none" w:sz="0" w:space="0" w:color="auto"/>
      </w:divBdr>
    </w:div>
    <w:div w:id="1137914819">
      <w:bodyDiv w:val="1"/>
      <w:marLeft w:val="0"/>
      <w:marRight w:val="0"/>
      <w:marTop w:val="0"/>
      <w:marBottom w:val="0"/>
      <w:divBdr>
        <w:top w:val="none" w:sz="0" w:space="0" w:color="auto"/>
        <w:left w:val="none" w:sz="0" w:space="0" w:color="auto"/>
        <w:bottom w:val="none" w:sz="0" w:space="0" w:color="auto"/>
        <w:right w:val="none" w:sz="0" w:space="0" w:color="auto"/>
      </w:divBdr>
    </w:div>
    <w:div w:id="1145928290">
      <w:bodyDiv w:val="1"/>
      <w:marLeft w:val="0"/>
      <w:marRight w:val="0"/>
      <w:marTop w:val="0"/>
      <w:marBottom w:val="0"/>
      <w:divBdr>
        <w:top w:val="none" w:sz="0" w:space="0" w:color="auto"/>
        <w:left w:val="none" w:sz="0" w:space="0" w:color="auto"/>
        <w:bottom w:val="none" w:sz="0" w:space="0" w:color="auto"/>
        <w:right w:val="none" w:sz="0" w:space="0" w:color="auto"/>
      </w:divBdr>
    </w:div>
    <w:div w:id="1153958088">
      <w:bodyDiv w:val="1"/>
      <w:marLeft w:val="0"/>
      <w:marRight w:val="0"/>
      <w:marTop w:val="0"/>
      <w:marBottom w:val="0"/>
      <w:divBdr>
        <w:top w:val="none" w:sz="0" w:space="0" w:color="auto"/>
        <w:left w:val="none" w:sz="0" w:space="0" w:color="auto"/>
        <w:bottom w:val="none" w:sz="0" w:space="0" w:color="auto"/>
        <w:right w:val="none" w:sz="0" w:space="0" w:color="auto"/>
      </w:divBdr>
    </w:div>
    <w:div w:id="1159690787">
      <w:bodyDiv w:val="1"/>
      <w:marLeft w:val="0"/>
      <w:marRight w:val="0"/>
      <w:marTop w:val="0"/>
      <w:marBottom w:val="0"/>
      <w:divBdr>
        <w:top w:val="none" w:sz="0" w:space="0" w:color="auto"/>
        <w:left w:val="none" w:sz="0" w:space="0" w:color="auto"/>
        <w:bottom w:val="none" w:sz="0" w:space="0" w:color="auto"/>
        <w:right w:val="none" w:sz="0" w:space="0" w:color="auto"/>
      </w:divBdr>
    </w:div>
    <w:div w:id="1163619222">
      <w:bodyDiv w:val="1"/>
      <w:marLeft w:val="0"/>
      <w:marRight w:val="0"/>
      <w:marTop w:val="0"/>
      <w:marBottom w:val="0"/>
      <w:divBdr>
        <w:top w:val="none" w:sz="0" w:space="0" w:color="auto"/>
        <w:left w:val="none" w:sz="0" w:space="0" w:color="auto"/>
        <w:bottom w:val="none" w:sz="0" w:space="0" w:color="auto"/>
        <w:right w:val="none" w:sz="0" w:space="0" w:color="auto"/>
      </w:divBdr>
    </w:div>
    <w:div w:id="1168251427">
      <w:bodyDiv w:val="1"/>
      <w:marLeft w:val="0"/>
      <w:marRight w:val="0"/>
      <w:marTop w:val="0"/>
      <w:marBottom w:val="0"/>
      <w:divBdr>
        <w:top w:val="none" w:sz="0" w:space="0" w:color="auto"/>
        <w:left w:val="none" w:sz="0" w:space="0" w:color="auto"/>
        <w:bottom w:val="none" w:sz="0" w:space="0" w:color="auto"/>
        <w:right w:val="none" w:sz="0" w:space="0" w:color="auto"/>
      </w:divBdr>
    </w:div>
    <w:div w:id="1168864922">
      <w:bodyDiv w:val="1"/>
      <w:marLeft w:val="0"/>
      <w:marRight w:val="0"/>
      <w:marTop w:val="0"/>
      <w:marBottom w:val="0"/>
      <w:divBdr>
        <w:top w:val="none" w:sz="0" w:space="0" w:color="auto"/>
        <w:left w:val="none" w:sz="0" w:space="0" w:color="auto"/>
        <w:bottom w:val="none" w:sz="0" w:space="0" w:color="auto"/>
        <w:right w:val="none" w:sz="0" w:space="0" w:color="auto"/>
      </w:divBdr>
    </w:div>
    <w:div w:id="1185293112">
      <w:bodyDiv w:val="1"/>
      <w:marLeft w:val="0"/>
      <w:marRight w:val="0"/>
      <w:marTop w:val="0"/>
      <w:marBottom w:val="0"/>
      <w:divBdr>
        <w:top w:val="none" w:sz="0" w:space="0" w:color="auto"/>
        <w:left w:val="none" w:sz="0" w:space="0" w:color="auto"/>
        <w:bottom w:val="none" w:sz="0" w:space="0" w:color="auto"/>
        <w:right w:val="none" w:sz="0" w:space="0" w:color="auto"/>
      </w:divBdr>
    </w:div>
    <w:div w:id="1201818829">
      <w:bodyDiv w:val="1"/>
      <w:marLeft w:val="0"/>
      <w:marRight w:val="0"/>
      <w:marTop w:val="0"/>
      <w:marBottom w:val="0"/>
      <w:divBdr>
        <w:top w:val="none" w:sz="0" w:space="0" w:color="auto"/>
        <w:left w:val="none" w:sz="0" w:space="0" w:color="auto"/>
        <w:bottom w:val="none" w:sz="0" w:space="0" w:color="auto"/>
        <w:right w:val="none" w:sz="0" w:space="0" w:color="auto"/>
      </w:divBdr>
    </w:div>
    <w:div w:id="1211457937">
      <w:bodyDiv w:val="1"/>
      <w:marLeft w:val="0"/>
      <w:marRight w:val="0"/>
      <w:marTop w:val="0"/>
      <w:marBottom w:val="0"/>
      <w:divBdr>
        <w:top w:val="none" w:sz="0" w:space="0" w:color="auto"/>
        <w:left w:val="none" w:sz="0" w:space="0" w:color="auto"/>
        <w:bottom w:val="none" w:sz="0" w:space="0" w:color="auto"/>
        <w:right w:val="none" w:sz="0" w:space="0" w:color="auto"/>
      </w:divBdr>
    </w:div>
    <w:div w:id="1222909344">
      <w:bodyDiv w:val="1"/>
      <w:marLeft w:val="0"/>
      <w:marRight w:val="0"/>
      <w:marTop w:val="0"/>
      <w:marBottom w:val="0"/>
      <w:divBdr>
        <w:top w:val="none" w:sz="0" w:space="0" w:color="auto"/>
        <w:left w:val="none" w:sz="0" w:space="0" w:color="auto"/>
        <w:bottom w:val="none" w:sz="0" w:space="0" w:color="auto"/>
        <w:right w:val="none" w:sz="0" w:space="0" w:color="auto"/>
      </w:divBdr>
    </w:div>
    <w:div w:id="1245332766">
      <w:bodyDiv w:val="1"/>
      <w:marLeft w:val="0"/>
      <w:marRight w:val="0"/>
      <w:marTop w:val="0"/>
      <w:marBottom w:val="0"/>
      <w:divBdr>
        <w:top w:val="none" w:sz="0" w:space="0" w:color="auto"/>
        <w:left w:val="none" w:sz="0" w:space="0" w:color="auto"/>
        <w:bottom w:val="none" w:sz="0" w:space="0" w:color="auto"/>
        <w:right w:val="none" w:sz="0" w:space="0" w:color="auto"/>
      </w:divBdr>
    </w:div>
    <w:div w:id="1249771892">
      <w:bodyDiv w:val="1"/>
      <w:marLeft w:val="0"/>
      <w:marRight w:val="0"/>
      <w:marTop w:val="0"/>
      <w:marBottom w:val="0"/>
      <w:divBdr>
        <w:top w:val="none" w:sz="0" w:space="0" w:color="auto"/>
        <w:left w:val="none" w:sz="0" w:space="0" w:color="auto"/>
        <w:bottom w:val="none" w:sz="0" w:space="0" w:color="auto"/>
        <w:right w:val="none" w:sz="0" w:space="0" w:color="auto"/>
      </w:divBdr>
    </w:div>
    <w:div w:id="1251354580">
      <w:bodyDiv w:val="1"/>
      <w:marLeft w:val="0"/>
      <w:marRight w:val="0"/>
      <w:marTop w:val="0"/>
      <w:marBottom w:val="0"/>
      <w:divBdr>
        <w:top w:val="none" w:sz="0" w:space="0" w:color="auto"/>
        <w:left w:val="none" w:sz="0" w:space="0" w:color="auto"/>
        <w:bottom w:val="none" w:sz="0" w:space="0" w:color="auto"/>
        <w:right w:val="none" w:sz="0" w:space="0" w:color="auto"/>
      </w:divBdr>
    </w:div>
    <w:div w:id="1266570258">
      <w:bodyDiv w:val="1"/>
      <w:marLeft w:val="0"/>
      <w:marRight w:val="0"/>
      <w:marTop w:val="0"/>
      <w:marBottom w:val="0"/>
      <w:divBdr>
        <w:top w:val="none" w:sz="0" w:space="0" w:color="auto"/>
        <w:left w:val="none" w:sz="0" w:space="0" w:color="auto"/>
        <w:bottom w:val="none" w:sz="0" w:space="0" w:color="auto"/>
        <w:right w:val="none" w:sz="0" w:space="0" w:color="auto"/>
      </w:divBdr>
    </w:div>
    <w:div w:id="1275404046">
      <w:bodyDiv w:val="1"/>
      <w:marLeft w:val="0"/>
      <w:marRight w:val="0"/>
      <w:marTop w:val="0"/>
      <w:marBottom w:val="0"/>
      <w:divBdr>
        <w:top w:val="none" w:sz="0" w:space="0" w:color="auto"/>
        <w:left w:val="none" w:sz="0" w:space="0" w:color="auto"/>
        <w:bottom w:val="none" w:sz="0" w:space="0" w:color="auto"/>
        <w:right w:val="none" w:sz="0" w:space="0" w:color="auto"/>
      </w:divBdr>
    </w:div>
    <w:div w:id="1286154212">
      <w:bodyDiv w:val="1"/>
      <w:marLeft w:val="0"/>
      <w:marRight w:val="0"/>
      <w:marTop w:val="0"/>
      <w:marBottom w:val="0"/>
      <w:divBdr>
        <w:top w:val="none" w:sz="0" w:space="0" w:color="auto"/>
        <w:left w:val="none" w:sz="0" w:space="0" w:color="auto"/>
        <w:bottom w:val="none" w:sz="0" w:space="0" w:color="auto"/>
        <w:right w:val="none" w:sz="0" w:space="0" w:color="auto"/>
      </w:divBdr>
    </w:div>
    <w:div w:id="1290472151">
      <w:bodyDiv w:val="1"/>
      <w:marLeft w:val="0"/>
      <w:marRight w:val="0"/>
      <w:marTop w:val="0"/>
      <w:marBottom w:val="0"/>
      <w:divBdr>
        <w:top w:val="none" w:sz="0" w:space="0" w:color="auto"/>
        <w:left w:val="none" w:sz="0" w:space="0" w:color="auto"/>
        <w:bottom w:val="none" w:sz="0" w:space="0" w:color="auto"/>
        <w:right w:val="none" w:sz="0" w:space="0" w:color="auto"/>
      </w:divBdr>
    </w:div>
    <w:div w:id="1292444619">
      <w:bodyDiv w:val="1"/>
      <w:marLeft w:val="0"/>
      <w:marRight w:val="0"/>
      <w:marTop w:val="0"/>
      <w:marBottom w:val="0"/>
      <w:divBdr>
        <w:top w:val="none" w:sz="0" w:space="0" w:color="auto"/>
        <w:left w:val="none" w:sz="0" w:space="0" w:color="auto"/>
        <w:bottom w:val="none" w:sz="0" w:space="0" w:color="auto"/>
        <w:right w:val="none" w:sz="0" w:space="0" w:color="auto"/>
      </w:divBdr>
    </w:div>
    <w:div w:id="1313827266">
      <w:bodyDiv w:val="1"/>
      <w:marLeft w:val="0"/>
      <w:marRight w:val="0"/>
      <w:marTop w:val="0"/>
      <w:marBottom w:val="0"/>
      <w:divBdr>
        <w:top w:val="none" w:sz="0" w:space="0" w:color="auto"/>
        <w:left w:val="none" w:sz="0" w:space="0" w:color="auto"/>
        <w:bottom w:val="none" w:sz="0" w:space="0" w:color="auto"/>
        <w:right w:val="none" w:sz="0" w:space="0" w:color="auto"/>
      </w:divBdr>
    </w:div>
    <w:div w:id="1315140684">
      <w:bodyDiv w:val="1"/>
      <w:marLeft w:val="0"/>
      <w:marRight w:val="0"/>
      <w:marTop w:val="0"/>
      <w:marBottom w:val="0"/>
      <w:divBdr>
        <w:top w:val="none" w:sz="0" w:space="0" w:color="auto"/>
        <w:left w:val="none" w:sz="0" w:space="0" w:color="auto"/>
        <w:bottom w:val="none" w:sz="0" w:space="0" w:color="auto"/>
        <w:right w:val="none" w:sz="0" w:space="0" w:color="auto"/>
      </w:divBdr>
    </w:div>
    <w:div w:id="1316564366">
      <w:bodyDiv w:val="1"/>
      <w:marLeft w:val="0"/>
      <w:marRight w:val="0"/>
      <w:marTop w:val="0"/>
      <w:marBottom w:val="0"/>
      <w:divBdr>
        <w:top w:val="none" w:sz="0" w:space="0" w:color="auto"/>
        <w:left w:val="none" w:sz="0" w:space="0" w:color="auto"/>
        <w:bottom w:val="none" w:sz="0" w:space="0" w:color="auto"/>
        <w:right w:val="none" w:sz="0" w:space="0" w:color="auto"/>
      </w:divBdr>
    </w:div>
    <w:div w:id="1325817695">
      <w:bodyDiv w:val="1"/>
      <w:marLeft w:val="0"/>
      <w:marRight w:val="0"/>
      <w:marTop w:val="0"/>
      <w:marBottom w:val="0"/>
      <w:divBdr>
        <w:top w:val="none" w:sz="0" w:space="0" w:color="auto"/>
        <w:left w:val="none" w:sz="0" w:space="0" w:color="auto"/>
        <w:bottom w:val="none" w:sz="0" w:space="0" w:color="auto"/>
        <w:right w:val="none" w:sz="0" w:space="0" w:color="auto"/>
      </w:divBdr>
    </w:div>
    <w:div w:id="1345476600">
      <w:bodyDiv w:val="1"/>
      <w:marLeft w:val="0"/>
      <w:marRight w:val="0"/>
      <w:marTop w:val="0"/>
      <w:marBottom w:val="0"/>
      <w:divBdr>
        <w:top w:val="none" w:sz="0" w:space="0" w:color="auto"/>
        <w:left w:val="none" w:sz="0" w:space="0" w:color="auto"/>
        <w:bottom w:val="none" w:sz="0" w:space="0" w:color="auto"/>
        <w:right w:val="none" w:sz="0" w:space="0" w:color="auto"/>
      </w:divBdr>
    </w:div>
    <w:div w:id="1345745077">
      <w:bodyDiv w:val="1"/>
      <w:marLeft w:val="0"/>
      <w:marRight w:val="0"/>
      <w:marTop w:val="0"/>
      <w:marBottom w:val="0"/>
      <w:divBdr>
        <w:top w:val="none" w:sz="0" w:space="0" w:color="auto"/>
        <w:left w:val="none" w:sz="0" w:space="0" w:color="auto"/>
        <w:bottom w:val="none" w:sz="0" w:space="0" w:color="auto"/>
        <w:right w:val="none" w:sz="0" w:space="0" w:color="auto"/>
      </w:divBdr>
    </w:div>
    <w:div w:id="1348288313">
      <w:bodyDiv w:val="1"/>
      <w:marLeft w:val="0"/>
      <w:marRight w:val="0"/>
      <w:marTop w:val="0"/>
      <w:marBottom w:val="0"/>
      <w:divBdr>
        <w:top w:val="none" w:sz="0" w:space="0" w:color="auto"/>
        <w:left w:val="none" w:sz="0" w:space="0" w:color="auto"/>
        <w:bottom w:val="none" w:sz="0" w:space="0" w:color="auto"/>
        <w:right w:val="none" w:sz="0" w:space="0" w:color="auto"/>
      </w:divBdr>
    </w:div>
    <w:div w:id="1350984351">
      <w:bodyDiv w:val="1"/>
      <w:marLeft w:val="0"/>
      <w:marRight w:val="0"/>
      <w:marTop w:val="0"/>
      <w:marBottom w:val="0"/>
      <w:divBdr>
        <w:top w:val="none" w:sz="0" w:space="0" w:color="auto"/>
        <w:left w:val="none" w:sz="0" w:space="0" w:color="auto"/>
        <w:bottom w:val="none" w:sz="0" w:space="0" w:color="auto"/>
        <w:right w:val="none" w:sz="0" w:space="0" w:color="auto"/>
      </w:divBdr>
    </w:div>
    <w:div w:id="1352141695">
      <w:bodyDiv w:val="1"/>
      <w:marLeft w:val="0"/>
      <w:marRight w:val="0"/>
      <w:marTop w:val="0"/>
      <w:marBottom w:val="0"/>
      <w:divBdr>
        <w:top w:val="none" w:sz="0" w:space="0" w:color="auto"/>
        <w:left w:val="none" w:sz="0" w:space="0" w:color="auto"/>
        <w:bottom w:val="none" w:sz="0" w:space="0" w:color="auto"/>
        <w:right w:val="none" w:sz="0" w:space="0" w:color="auto"/>
      </w:divBdr>
    </w:div>
    <w:div w:id="1353334131">
      <w:bodyDiv w:val="1"/>
      <w:marLeft w:val="0"/>
      <w:marRight w:val="0"/>
      <w:marTop w:val="0"/>
      <w:marBottom w:val="0"/>
      <w:divBdr>
        <w:top w:val="none" w:sz="0" w:space="0" w:color="auto"/>
        <w:left w:val="none" w:sz="0" w:space="0" w:color="auto"/>
        <w:bottom w:val="none" w:sz="0" w:space="0" w:color="auto"/>
        <w:right w:val="none" w:sz="0" w:space="0" w:color="auto"/>
      </w:divBdr>
    </w:div>
    <w:div w:id="1357121195">
      <w:bodyDiv w:val="1"/>
      <w:marLeft w:val="0"/>
      <w:marRight w:val="0"/>
      <w:marTop w:val="0"/>
      <w:marBottom w:val="0"/>
      <w:divBdr>
        <w:top w:val="none" w:sz="0" w:space="0" w:color="auto"/>
        <w:left w:val="none" w:sz="0" w:space="0" w:color="auto"/>
        <w:bottom w:val="none" w:sz="0" w:space="0" w:color="auto"/>
        <w:right w:val="none" w:sz="0" w:space="0" w:color="auto"/>
      </w:divBdr>
    </w:div>
    <w:div w:id="1363896348">
      <w:bodyDiv w:val="1"/>
      <w:marLeft w:val="0"/>
      <w:marRight w:val="0"/>
      <w:marTop w:val="0"/>
      <w:marBottom w:val="0"/>
      <w:divBdr>
        <w:top w:val="none" w:sz="0" w:space="0" w:color="auto"/>
        <w:left w:val="none" w:sz="0" w:space="0" w:color="auto"/>
        <w:bottom w:val="none" w:sz="0" w:space="0" w:color="auto"/>
        <w:right w:val="none" w:sz="0" w:space="0" w:color="auto"/>
      </w:divBdr>
    </w:div>
    <w:div w:id="1368337726">
      <w:bodyDiv w:val="1"/>
      <w:marLeft w:val="0"/>
      <w:marRight w:val="0"/>
      <w:marTop w:val="0"/>
      <w:marBottom w:val="0"/>
      <w:divBdr>
        <w:top w:val="none" w:sz="0" w:space="0" w:color="auto"/>
        <w:left w:val="none" w:sz="0" w:space="0" w:color="auto"/>
        <w:bottom w:val="none" w:sz="0" w:space="0" w:color="auto"/>
        <w:right w:val="none" w:sz="0" w:space="0" w:color="auto"/>
      </w:divBdr>
    </w:div>
    <w:div w:id="1378092017">
      <w:bodyDiv w:val="1"/>
      <w:marLeft w:val="0"/>
      <w:marRight w:val="0"/>
      <w:marTop w:val="0"/>
      <w:marBottom w:val="0"/>
      <w:divBdr>
        <w:top w:val="none" w:sz="0" w:space="0" w:color="auto"/>
        <w:left w:val="none" w:sz="0" w:space="0" w:color="auto"/>
        <w:bottom w:val="none" w:sz="0" w:space="0" w:color="auto"/>
        <w:right w:val="none" w:sz="0" w:space="0" w:color="auto"/>
      </w:divBdr>
    </w:div>
    <w:div w:id="1385064306">
      <w:bodyDiv w:val="1"/>
      <w:marLeft w:val="0"/>
      <w:marRight w:val="0"/>
      <w:marTop w:val="0"/>
      <w:marBottom w:val="0"/>
      <w:divBdr>
        <w:top w:val="none" w:sz="0" w:space="0" w:color="auto"/>
        <w:left w:val="none" w:sz="0" w:space="0" w:color="auto"/>
        <w:bottom w:val="none" w:sz="0" w:space="0" w:color="auto"/>
        <w:right w:val="none" w:sz="0" w:space="0" w:color="auto"/>
      </w:divBdr>
    </w:div>
    <w:div w:id="1388915964">
      <w:bodyDiv w:val="1"/>
      <w:marLeft w:val="0"/>
      <w:marRight w:val="0"/>
      <w:marTop w:val="0"/>
      <w:marBottom w:val="0"/>
      <w:divBdr>
        <w:top w:val="none" w:sz="0" w:space="0" w:color="auto"/>
        <w:left w:val="none" w:sz="0" w:space="0" w:color="auto"/>
        <w:bottom w:val="none" w:sz="0" w:space="0" w:color="auto"/>
        <w:right w:val="none" w:sz="0" w:space="0" w:color="auto"/>
      </w:divBdr>
    </w:div>
    <w:div w:id="1403217341">
      <w:bodyDiv w:val="1"/>
      <w:marLeft w:val="0"/>
      <w:marRight w:val="0"/>
      <w:marTop w:val="0"/>
      <w:marBottom w:val="0"/>
      <w:divBdr>
        <w:top w:val="none" w:sz="0" w:space="0" w:color="auto"/>
        <w:left w:val="none" w:sz="0" w:space="0" w:color="auto"/>
        <w:bottom w:val="none" w:sz="0" w:space="0" w:color="auto"/>
        <w:right w:val="none" w:sz="0" w:space="0" w:color="auto"/>
      </w:divBdr>
    </w:div>
    <w:div w:id="1406341275">
      <w:bodyDiv w:val="1"/>
      <w:marLeft w:val="0"/>
      <w:marRight w:val="0"/>
      <w:marTop w:val="0"/>
      <w:marBottom w:val="0"/>
      <w:divBdr>
        <w:top w:val="none" w:sz="0" w:space="0" w:color="auto"/>
        <w:left w:val="none" w:sz="0" w:space="0" w:color="auto"/>
        <w:bottom w:val="none" w:sz="0" w:space="0" w:color="auto"/>
        <w:right w:val="none" w:sz="0" w:space="0" w:color="auto"/>
      </w:divBdr>
    </w:div>
    <w:div w:id="1422870612">
      <w:bodyDiv w:val="1"/>
      <w:marLeft w:val="0"/>
      <w:marRight w:val="0"/>
      <w:marTop w:val="0"/>
      <w:marBottom w:val="0"/>
      <w:divBdr>
        <w:top w:val="none" w:sz="0" w:space="0" w:color="auto"/>
        <w:left w:val="none" w:sz="0" w:space="0" w:color="auto"/>
        <w:bottom w:val="none" w:sz="0" w:space="0" w:color="auto"/>
        <w:right w:val="none" w:sz="0" w:space="0" w:color="auto"/>
      </w:divBdr>
    </w:div>
    <w:div w:id="1443265320">
      <w:bodyDiv w:val="1"/>
      <w:marLeft w:val="0"/>
      <w:marRight w:val="0"/>
      <w:marTop w:val="0"/>
      <w:marBottom w:val="0"/>
      <w:divBdr>
        <w:top w:val="none" w:sz="0" w:space="0" w:color="auto"/>
        <w:left w:val="none" w:sz="0" w:space="0" w:color="auto"/>
        <w:bottom w:val="none" w:sz="0" w:space="0" w:color="auto"/>
        <w:right w:val="none" w:sz="0" w:space="0" w:color="auto"/>
      </w:divBdr>
    </w:div>
    <w:div w:id="1444963366">
      <w:bodyDiv w:val="1"/>
      <w:marLeft w:val="0"/>
      <w:marRight w:val="0"/>
      <w:marTop w:val="0"/>
      <w:marBottom w:val="0"/>
      <w:divBdr>
        <w:top w:val="none" w:sz="0" w:space="0" w:color="auto"/>
        <w:left w:val="none" w:sz="0" w:space="0" w:color="auto"/>
        <w:bottom w:val="none" w:sz="0" w:space="0" w:color="auto"/>
        <w:right w:val="none" w:sz="0" w:space="0" w:color="auto"/>
      </w:divBdr>
    </w:div>
    <w:div w:id="1459375012">
      <w:bodyDiv w:val="1"/>
      <w:marLeft w:val="0"/>
      <w:marRight w:val="0"/>
      <w:marTop w:val="0"/>
      <w:marBottom w:val="0"/>
      <w:divBdr>
        <w:top w:val="none" w:sz="0" w:space="0" w:color="auto"/>
        <w:left w:val="none" w:sz="0" w:space="0" w:color="auto"/>
        <w:bottom w:val="none" w:sz="0" w:space="0" w:color="auto"/>
        <w:right w:val="none" w:sz="0" w:space="0" w:color="auto"/>
      </w:divBdr>
    </w:div>
    <w:div w:id="1460877211">
      <w:bodyDiv w:val="1"/>
      <w:marLeft w:val="0"/>
      <w:marRight w:val="0"/>
      <w:marTop w:val="0"/>
      <w:marBottom w:val="0"/>
      <w:divBdr>
        <w:top w:val="none" w:sz="0" w:space="0" w:color="auto"/>
        <w:left w:val="none" w:sz="0" w:space="0" w:color="auto"/>
        <w:bottom w:val="none" w:sz="0" w:space="0" w:color="auto"/>
        <w:right w:val="none" w:sz="0" w:space="0" w:color="auto"/>
      </w:divBdr>
    </w:div>
    <w:div w:id="1468431527">
      <w:bodyDiv w:val="1"/>
      <w:marLeft w:val="0"/>
      <w:marRight w:val="0"/>
      <w:marTop w:val="0"/>
      <w:marBottom w:val="0"/>
      <w:divBdr>
        <w:top w:val="none" w:sz="0" w:space="0" w:color="auto"/>
        <w:left w:val="none" w:sz="0" w:space="0" w:color="auto"/>
        <w:bottom w:val="none" w:sz="0" w:space="0" w:color="auto"/>
        <w:right w:val="none" w:sz="0" w:space="0" w:color="auto"/>
      </w:divBdr>
    </w:div>
    <w:div w:id="1474519299">
      <w:bodyDiv w:val="1"/>
      <w:marLeft w:val="0"/>
      <w:marRight w:val="0"/>
      <w:marTop w:val="0"/>
      <w:marBottom w:val="0"/>
      <w:divBdr>
        <w:top w:val="none" w:sz="0" w:space="0" w:color="auto"/>
        <w:left w:val="none" w:sz="0" w:space="0" w:color="auto"/>
        <w:bottom w:val="none" w:sz="0" w:space="0" w:color="auto"/>
        <w:right w:val="none" w:sz="0" w:space="0" w:color="auto"/>
      </w:divBdr>
    </w:div>
    <w:div w:id="1484738331">
      <w:bodyDiv w:val="1"/>
      <w:marLeft w:val="0"/>
      <w:marRight w:val="0"/>
      <w:marTop w:val="0"/>
      <w:marBottom w:val="0"/>
      <w:divBdr>
        <w:top w:val="none" w:sz="0" w:space="0" w:color="auto"/>
        <w:left w:val="none" w:sz="0" w:space="0" w:color="auto"/>
        <w:bottom w:val="none" w:sz="0" w:space="0" w:color="auto"/>
        <w:right w:val="none" w:sz="0" w:space="0" w:color="auto"/>
      </w:divBdr>
    </w:div>
    <w:div w:id="1486899297">
      <w:bodyDiv w:val="1"/>
      <w:marLeft w:val="0"/>
      <w:marRight w:val="0"/>
      <w:marTop w:val="0"/>
      <w:marBottom w:val="0"/>
      <w:divBdr>
        <w:top w:val="none" w:sz="0" w:space="0" w:color="auto"/>
        <w:left w:val="none" w:sz="0" w:space="0" w:color="auto"/>
        <w:bottom w:val="none" w:sz="0" w:space="0" w:color="auto"/>
        <w:right w:val="none" w:sz="0" w:space="0" w:color="auto"/>
      </w:divBdr>
    </w:div>
    <w:div w:id="1487240207">
      <w:bodyDiv w:val="1"/>
      <w:marLeft w:val="0"/>
      <w:marRight w:val="0"/>
      <w:marTop w:val="0"/>
      <w:marBottom w:val="0"/>
      <w:divBdr>
        <w:top w:val="none" w:sz="0" w:space="0" w:color="auto"/>
        <w:left w:val="none" w:sz="0" w:space="0" w:color="auto"/>
        <w:bottom w:val="none" w:sz="0" w:space="0" w:color="auto"/>
        <w:right w:val="none" w:sz="0" w:space="0" w:color="auto"/>
      </w:divBdr>
    </w:div>
    <w:div w:id="1493137561">
      <w:bodyDiv w:val="1"/>
      <w:marLeft w:val="0"/>
      <w:marRight w:val="0"/>
      <w:marTop w:val="0"/>
      <w:marBottom w:val="0"/>
      <w:divBdr>
        <w:top w:val="none" w:sz="0" w:space="0" w:color="auto"/>
        <w:left w:val="none" w:sz="0" w:space="0" w:color="auto"/>
        <w:bottom w:val="none" w:sz="0" w:space="0" w:color="auto"/>
        <w:right w:val="none" w:sz="0" w:space="0" w:color="auto"/>
      </w:divBdr>
    </w:div>
    <w:div w:id="1505322871">
      <w:bodyDiv w:val="1"/>
      <w:marLeft w:val="0"/>
      <w:marRight w:val="0"/>
      <w:marTop w:val="0"/>
      <w:marBottom w:val="0"/>
      <w:divBdr>
        <w:top w:val="none" w:sz="0" w:space="0" w:color="auto"/>
        <w:left w:val="none" w:sz="0" w:space="0" w:color="auto"/>
        <w:bottom w:val="none" w:sz="0" w:space="0" w:color="auto"/>
        <w:right w:val="none" w:sz="0" w:space="0" w:color="auto"/>
      </w:divBdr>
    </w:div>
    <w:div w:id="1510288414">
      <w:bodyDiv w:val="1"/>
      <w:marLeft w:val="0"/>
      <w:marRight w:val="0"/>
      <w:marTop w:val="0"/>
      <w:marBottom w:val="0"/>
      <w:divBdr>
        <w:top w:val="none" w:sz="0" w:space="0" w:color="auto"/>
        <w:left w:val="none" w:sz="0" w:space="0" w:color="auto"/>
        <w:bottom w:val="none" w:sz="0" w:space="0" w:color="auto"/>
        <w:right w:val="none" w:sz="0" w:space="0" w:color="auto"/>
      </w:divBdr>
    </w:div>
    <w:div w:id="1516580650">
      <w:bodyDiv w:val="1"/>
      <w:marLeft w:val="0"/>
      <w:marRight w:val="0"/>
      <w:marTop w:val="0"/>
      <w:marBottom w:val="0"/>
      <w:divBdr>
        <w:top w:val="none" w:sz="0" w:space="0" w:color="auto"/>
        <w:left w:val="none" w:sz="0" w:space="0" w:color="auto"/>
        <w:bottom w:val="none" w:sz="0" w:space="0" w:color="auto"/>
        <w:right w:val="none" w:sz="0" w:space="0" w:color="auto"/>
      </w:divBdr>
    </w:div>
    <w:div w:id="1517839841">
      <w:bodyDiv w:val="1"/>
      <w:marLeft w:val="0"/>
      <w:marRight w:val="0"/>
      <w:marTop w:val="0"/>
      <w:marBottom w:val="0"/>
      <w:divBdr>
        <w:top w:val="none" w:sz="0" w:space="0" w:color="auto"/>
        <w:left w:val="none" w:sz="0" w:space="0" w:color="auto"/>
        <w:bottom w:val="none" w:sz="0" w:space="0" w:color="auto"/>
        <w:right w:val="none" w:sz="0" w:space="0" w:color="auto"/>
      </w:divBdr>
    </w:div>
    <w:div w:id="1518425368">
      <w:bodyDiv w:val="1"/>
      <w:marLeft w:val="0"/>
      <w:marRight w:val="0"/>
      <w:marTop w:val="0"/>
      <w:marBottom w:val="0"/>
      <w:divBdr>
        <w:top w:val="none" w:sz="0" w:space="0" w:color="auto"/>
        <w:left w:val="none" w:sz="0" w:space="0" w:color="auto"/>
        <w:bottom w:val="none" w:sz="0" w:space="0" w:color="auto"/>
        <w:right w:val="none" w:sz="0" w:space="0" w:color="auto"/>
      </w:divBdr>
    </w:div>
    <w:div w:id="1528324484">
      <w:bodyDiv w:val="1"/>
      <w:marLeft w:val="0"/>
      <w:marRight w:val="0"/>
      <w:marTop w:val="0"/>
      <w:marBottom w:val="0"/>
      <w:divBdr>
        <w:top w:val="none" w:sz="0" w:space="0" w:color="auto"/>
        <w:left w:val="none" w:sz="0" w:space="0" w:color="auto"/>
        <w:bottom w:val="none" w:sz="0" w:space="0" w:color="auto"/>
        <w:right w:val="none" w:sz="0" w:space="0" w:color="auto"/>
      </w:divBdr>
    </w:div>
    <w:div w:id="1532375043">
      <w:bodyDiv w:val="1"/>
      <w:marLeft w:val="0"/>
      <w:marRight w:val="0"/>
      <w:marTop w:val="0"/>
      <w:marBottom w:val="0"/>
      <w:divBdr>
        <w:top w:val="none" w:sz="0" w:space="0" w:color="auto"/>
        <w:left w:val="none" w:sz="0" w:space="0" w:color="auto"/>
        <w:bottom w:val="none" w:sz="0" w:space="0" w:color="auto"/>
        <w:right w:val="none" w:sz="0" w:space="0" w:color="auto"/>
      </w:divBdr>
    </w:div>
    <w:div w:id="1536117762">
      <w:bodyDiv w:val="1"/>
      <w:marLeft w:val="0"/>
      <w:marRight w:val="0"/>
      <w:marTop w:val="0"/>
      <w:marBottom w:val="0"/>
      <w:divBdr>
        <w:top w:val="none" w:sz="0" w:space="0" w:color="auto"/>
        <w:left w:val="none" w:sz="0" w:space="0" w:color="auto"/>
        <w:bottom w:val="none" w:sz="0" w:space="0" w:color="auto"/>
        <w:right w:val="none" w:sz="0" w:space="0" w:color="auto"/>
      </w:divBdr>
    </w:div>
    <w:div w:id="1538396441">
      <w:bodyDiv w:val="1"/>
      <w:marLeft w:val="0"/>
      <w:marRight w:val="0"/>
      <w:marTop w:val="0"/>
      <w:marBottom w:val="0"/>
      <w:divBdr>
        <w:top w:val="none" w:sz="0" w:space="0" w:color="auto"/>
        <w:left w:val="none" w:sz="0" w:space="0" w:color="auto"/>
        <w:bottom w:val="none" w:sz="0" w:space="0" w:color="auto"/>
        <w:right w:val="none" w:sz="0" w:space="0" w:color="auto"/>
      </w:divBdr>
    </w:div>
    <w:div w:id="1538543914">
      <w:bodyDiv w:val="1"/>
      <w:marLeft w:val="0"/>
      <w:marRight w:val="0"/>
      <w:marTop w:val="0"/>
      <w:marBottom w:val="0"/>
      <w:divBdr>
        <w:top w:val="none" w:sz="0" w:space="0" w:color="auto"/>
        <w:left w:val="none" w:sz="0" w:space="0" w:color="auto"/>
        <w:bottom w:val="none" w:sz="0" w:space="0" w:color="auto"/>
        <w:right w:val="none" w:sz="0" w:space="0" w:color="auto"/>
      </w:divBdr>
    </w:div>
    <w:div w:id="1552570742">
      <w:bodyDiv w:val="1"/>
      <w:marLeft w:val="0"/>
      <w:marRight w:val="0"/>
      <w:marTop w:val="0"/>
      <w:marBottom w:val="0"/>
      <w:divBdr>
        <w:top w:val="none" w:sz="0" w:space="0" w:color="auto"/>
        <w:left w:val="none" w:sz="0" w:space="0" w:color="auto"/>
        <w:bottom w:val="none" w:sz="0" w:space="0" w:color="auto"/>
        <w:right w:val="none" w:sz="0" w:space="0" w:color="auto"/>
      </w:divBdr>
    </w:div>
    <w:div w:id="1556699920">
      <w:bodyDiv w:val="1"/>
      <w:marLeft w:val="0"/>
      <w:marRight w:val="0"/>
      <w:marTop w:val="0"/>
      <w:marBottom w:val="0"/>
      <w:divBdr>
        <w:top w:val="none" w:sz="0" w:space="0" w:color="auto"/>
        <w:left w:val="none" w:sz="0" w:space="0" w:color="auto"/>
        <w:bottom w:val="none" w:sz="0" w:space="0" w:color="auto"/>
        <w:right w:val="none" w:sz="0" w:space="0" w:color="auto"/>
      </w:divBdr>
    </w:div>
    <w:div w:id="1565027190">
      <w:bodyDiv w:val="1"/>
      <w:marLeft w:val="0"/>
      <w:marRight w:val="0"/>
      <w:marTop w:val="0"/>
      <w:marBottom w:val="0"/>
      <w:divBdr>
        <w:top w:val="none" w:sz="0" w:space="0" w:color="auto"/>
        <w:left w:val="none" w:sz="0" w:space="0" w:color="auto"/>
        <w:bottom w:val="none" w:sz="0" w:space="0" w:color="auto"/>
        <w:right w:val="none" w:sz="0" w:space="0" w:color="auto"/>
      </w:divBdr>
    </w:div>
    <w:div w:id="1567296455">
      <w:bodyDiv w:val="1"/>
      <w:marLeft w:val="0"/>
      <w:marRight w:val="0"/>
      <w:marTop w:val="0"/>
      <w:marBottom w:val="0"/>
      <w:divBdr>
        <w:top w:val="none" w:sz="0" w:space="0" w:color="auto"/>
        <w:left w:val="none" w:sz="0" w:space="0" w:color="auto"/>
        <w:bottom w:val="none" w:sz="0" w:space="0" w:color="auto"/>
        <w:right w:val="none" w:sz="0" w:space="0" w:color="auto"/>
      </w:divBdr>
    </w:div>
    <w:div w:id="1578588104">
      <w:bodyDiv w:val="1"/>
      <w:marLeft w:val="0"/>
      <w:marRight w:val="0"/>
      <w:marTop w:val="0"/>
      <w:marBottom w:val="0"/>
      <w:divBdr>
        <w:top w:val="none" w:sz="0" w:space="0" w:color="auto"/>
        <w:left w:val="none" w:sz="0" w:space="0" w:color="auto"/>
        <w:bottom w:val="none" w:sz="0" w:space="0" w:color="auto"/>
        <w:right w:val="none" w:sz="0" w:space="0" w:color="auto"/>
      </w:divBdr>
    </w:div>
    <w:div w:id="1586913651">
      <w:bodyDiv w:val="1"/>
      <w:marLeft w:val="0"/>
      <w:marRight w:val="0"/>
      <w:marTop w:val="0"/>
      <w:marBottom w:val="0"/>
      <w:divBdr>
        <w:top w:val="none" w:sz="0" w:space="0" w:color="auto"/>
        <w:left w:val="none" w:sz="0" w:space="0" w:color="auto"/>
        <w:bottom w:val="none" w:sz="0" w:space="0" w:color="auto"/>
        <w:right w:val="none" w:sz="0" w:space="0" w:color="auto"/>
      </w:divBdr>
    </w:div>
    <w:div w:id="1589385834">
      <w:bodyDiv w:val="1"/>
      <w:marLeft w:val="0"/>
      <w:marRight w:val="0"/>
      <w:marTop w:val="0"/>
      <w:marBottom w:val="0"/>
      <w:divBdr>
        <w:top w:val="none" w:sz="0" w:space="0" w:color="auto"/>
        <w:left w:val="none" w:sz="0" w:space="0" w:color="auto"/>
        <w:bottom w:val="none" w:sz="0" w:space="0" w:color="auto"/>
        <w:right w:val="none" w:sz="0" w:space="0" w:color="auto"/>
      </w:divBdr>
    </w:div>
    <w:div w:id="1592545721">
      <w:bodyDiv w:val="1"/>
      <w:marLeft w:val="0"/>
      <w:marRight w:val="0"/>
      <w:marTop w:val="0"/>
      <w:marBottom w:val="0"/>
      <w:divBdr>
        <w:top w:val="none" w:sz="0" w:space="0" w:color="auto"/>
        <w:left w:val="none" w:sz="0" w:space="0" w:color="auto"/>
        <w:bottom w:val="none" w:sz="0" w:space="0" w:color="auto"/>
        <w:right w:val="none" w:sz="0" w:space="0" w:color="auto"/>
      </w:divBdr>
    </w:div>
    <w:div w:id="1605530985">
      <w:bodyDiv w:val="1"/>
      <w:marLeft w:val="0"/>
      <w:marRight w:val="0"/>
      <w:marTop w:val="0"/>
      <w:marBottom w:val="0"/>
      <w:divBdr>
        <w:top w:val="none" w:sz="0" w:space="0" w:color="auto"/>
        <w:left w:val="none" w:sz="0" w:space="0" w:color="auto"/>
        <w:bottom w:val="none" w:sz="0" w:space="0" w:color="auto"/>
        <w:right w:val="none" w:sz="0" w:space="0" w:color="auto"/>
      </w:divBdr>
    </w:div>
    <w:div w:id="1606305725">
      <w:bodyDiv w:val="1"/>
      <w:marLeft w:val="0"/>
      <w:marRight w:val="0"/>
      <w:marTop w:val="0"/>
      <w:marBottom w:val="0"/>
      <w:divBdr>
        <w:top w:val="none" w:sz="0" w:space="0" w:color="auto"/>
        <w:left w:val="none" w:sz="0" w:space="0" w:color="auto"/>
        <w:bottom w:val="none" w:sz="0" w:space="0" w:color="auto"/>
        <w:right w:val="none" w:sz="0" w:space="0" w:color="auto"/>
      </w:divBdr>
    </w:div>
    <w:div w:id="1609433746">
      <w:bodyDiv w:val="1"/>
      <w:marLeft w:val="0"/>
      <w:marRight w:val="0"/>
      <w:marTop w:val="0"/>
      <w:marBottom w:val="0"/>
      <w:divBdr>
        <w:top w:val="none" w:sz="0" w:space="0" w:color="auto"/>
        <w:left w:val="none" w:sz="0" w:space="0" w:color="auto"/>
        <w:bottom w:val="none" w:sz="0" w:space="0" w:color="auto"/>
        <w:right w:val="none" w:sz="0" w:space="0" w:color="auto"/>
      </w:divBdr>
    </w:div>
    <w:div w:id="1613972644">
      <w:bodyDiv w:val="1"/>
      <w:marLeft w:val="0"/>
      <w:marRight w:val="0"/>
      <w:marTop w:val="0"/>
      <w:marBottom w:val="0"/>
      <w:divBdr>
        <w:top w:val="none" w:sz="0" w:space="0" w:color="auto"/>
        <w:left w:val="none" w:sz="0" w:space="0" w:color="auto"/>
        <w:bottom w:val="none" w:sz="0" w:space="0" w:color="auto"/>
        <w:right w:val="none" w:sz="0" w:space="0" w:color="auto"/>
      </w:divBdr>
    </w:div>
    <w:div w:id="1619752976">
      <w:bodyDiv w:val="1"/>
      <w:marLeft w:val="0"/>
      <w:marRight w:val="0"/>
      <w:marTop w:val="0"/>
      <w:marBottom w:val="0"/>
      <w:divBdr>
        <w:top w:val="none" w:sz="0" w:space="0" w:color="auto"/>
        <w:left w:val="none" w:sz="0" w:space="0" w:color="auto"/>
        <w:bottom w:val="none" w:sz="0" w:space="0" w:color="auto"/>
        <w:right w:val="none" w:sz="0" w:space="0" w:color="auto"/>
      </w:divBdr>
    </w:div>
    <w:div w:id="1619987025">
      <w:bodyDiv w:val="1"/>
      <w:marLeft w:val="0"/>
      <w:marRight w:val="0"/>
      <w:marTop w:val="0"/>
      <w:marBottom w:val="0"/>
      <w:divBdr>
        <w:top w:val="none" w:sz="0" w:space="0" w:color="auto"/>
        <w:left w:val="none" w:sz="0" w:space="0" w:color="auto"/>
        <w:bottom w:val="none" w:sz="0" w:space="0" w:color="auto"/>
        <w:right w:val="none" w:sz="0" w:space="0" w:color="auto"/>
      </w:divBdr>
    </w:div>
    <w:div w:id="1639842261">
      <w:bodyDiv w:val="1"/>
      <w:marLeft w:val="0"/>
      <w:marRight w:val="0"/>
      <w:marTop w:val="0"/>
      <w:marBottom w:val="0"/>
      <w:divBdr>
        <w:top w:val="none" w:sz="0" w:space="0" w:color="auto"/>
        <w:left w:val="none" w:sz="0" w:space="0" w:color="auto"/>
        <w:bottom w:val="none" w:sz="0" w:space="0" w:color="auto"/>
        <w:right w:val="none" w:sz="0" w:space="0" w:color="auto"/>
      </w:divBdr>
    </w:div>
    <w:div w:id="1641618892">
      <w:bodyDiv w:val="1"/>
      <w:marLeft w:val="0"/>
      <w:marRight w:val="0"/>
      <w:marTop w:val="0"/>
      <w:marBottom w:val="0"/>
      <w:divBdr>
        <w:top w:val="none" w:sz="0" w:space="0" w:color="auto"/>
        <w:left w:val="none" w:sz="0" w:space="0" w:color="auto"/>
        <w:bottom w:val="none" w:sz="0" w:space="0" w:color="auto"/>
        <w:right w:val="none" w:sz="0" w:space="0" w:color="auto"/>
      </w:divBdr>
    </w:div>
    <w:div w:id="1643387905">
      <w:bodyDiv w:val="1"/>
      <w:marLeft w:val="0"/>
      <w:marRight w:val="0"/>
      <w:marTop w:val="0"/>
      <w:marBottom w:val="0"/>
      <w:divBdr>
        <w:top w:val="none" w:sz="0" w:space="0" w:color="auto"/>
        <w:left w:val="none" w:sz="0" w:space="0" w:color="auto"/>
        <w:bottom w:val="none" w:sz="0" w:space="0" w:color="auto"/>
        <w:right w:val="none" w:sz="0" w:space="0" w:color="auto"/>
      </w:divBdr>
    </w:div>
    <w:div w:id="1652364785">
      <w:bodyDiv w:val="1"/>
      <w:marLeft w:val="0"/>
      <w:marRight w:val="0"/>
      <w:marTop w:val="0"/>
      <w:marBottom w:val="0"/>
      <w:divBdr>
        <w:top w:val="none" w:sz="0" w:space="0" w:color="auto"/>
        <w:left w:val="none" w:sz="0" w:space="0" w:color="auto"/>
        <w:bottom w:val="none" w:sz="0" w:space="0" w:color="auto"/>
        <w:right w:val="none" w:sz="0" w:space="0" w:color="auto"/>
      </w:divBdr>
    </w:div>
    <w:div w:id="1655453755">
      <w:bodyDiv w:val="1"/>
      <w:marLeft w:val="0"/>
      <w:marRight w:val="0"/>
      <w:marTop w:val="0"/>
      <w:marBottom w:val="0"/>
      <w:divBdr>
        <w:top w:val="none" w:sz="0" w:space="0" w:color="auto"/>
        <w:left w:val="none" w:sz="0" w:space="0" w:color="auto"/>
        <w:bottom w:val="none" w:sz="0" w:space="0" w:color="auto"/>
        <w:right w:val="none" w:sz="0" w:space="0" w:color="auto"/>
      </w:divBdr>
    </w:div>
    <w:div w:id="1662274810">
      <w:bodyDiv w:val="1"/>
      <w:marLeft w:val="0"/>
      <w:marRight w:val="0"/>
      <w:marTop w:val="0"/>
      <w:marBottom w:val="0"/>
      <w:divBdr>
        <w:top w:val="none" w:sz="0" w:space="0" w:color="auto"/>
        <w:left w:val="none" w:sz="0" w:space="0" w:color="auto"/>
        <w:bottom w:val="none" w:sz="0" w:space="0" w:color="auto"/>
        <w:right w:val="none" w:sz="0" w:space="0" w:color="auto"/>
      </w:divBdr>
    </w:div>
    <w:div w:id="1671710975">
      <w:bodyDiv w:val="1"/>
      <w:marLeft w:val="0"/>
      <w:marRight w:val="0"/>
      <w:marTop w:val="0"/>
      <w:marBottom w:val="0"/>
      <w:divBdr>
        <w:top w:val="none" w:sz="0" w:space="0" w:color="auto"/>
        <w:left w:val="none" w:sz="0" w:space="0" w:color="auto"/>
        <w:bottom w:val="none" w:sz="0" w:space="0" w:color="auto"/>
        <w:right w:val="none" w:sz="0" w:space="0" w:color="auto"/>
      </w:divBdr>
    </w:div>
    <w:div w:id="1701084378">
      <w:bodyDiv w:val="1"/>
      <w:marLeft w:val="0"/>
      <w:marRight w:val="0"/>
      <w:marTop w:val="0"/>
      <w:marBottom w:val="0"/>
      <w:divBdr>
        <w:top w:val="none" w:sz="0" w:space="0" w:color="auto"/>
        <w:left w:val="none" w:sz="0" w:space="0" w:color="auto"/>
        <w:bottom w:val="none" w:sz="0" w:space="0" w:color="auto"/>
        <w:right w:val="none" w:sz="0" w:space="0" w:color="auto"/>
      </w:divBdr>
    </w:div>
    <w:div w:id="1710374614">
      <w:bodyDiv w:val="1"/>
      <w:marLeft w:val="0"/>
      <w:marRight w:val="0"/>
      <w:marTop w:val="0"/>
      <w:marBottom w:val="0"/>
      <w:divBdr>
        <w:top w:val="none" w:sz="0" w:space="0" w:color="auto"/>
        <w:left w:val="none" w:sz="0" w:space="0" w:color="auto"/>
        <w:bottom w:val="none" w:sz="0" w:space="0" w:color="auto"/>
        <w:right w:val="none" w:sz="0" w:space="0" w:color="auto"/>
      </w:divBdr>
    </w:div>
    <w:div w:id="1725983367">
      <w:bodyDiv w:val="1"/>
      <w:marLeft w:val="0"/>
      <w:marRight w:val="0"/>
      <w:marTop w:val="0"/>
      <w:marBottom w:val="0"/>
      <w:divBdr>
        <w:top w:val="none" w:sz="0" w:space="0" w:color="auto"/>
        <w:left w:val="none" w:sz="0" w:space="0" w:color="auto"/>
        <w:bottom w:val="none" w:sz="0" w:space="0" w:color="auto"/>
        <w:right w:val="none" w:sz="0" w:space="0" w:color="auto"/>
      </w:divBdr>
    </w:div>
    <w:div w:id="1726903403">
      <w:bodyDiv w:val="1"/>
      <w:marLeft w:val="0"/>
      <w:marRight w:val="0"/>
      <w:marTop w:val="0"/>
      <w:marBottom w:val="0"/>
      <w:divBdr>
        <w:top w:val="none" w:sz="0" w:space="0" w:color="auto"/>
        <w:left w:val="none" w:sz="0" w:space="0" w:color="auto"/>
        <w:bottom w:val="none" w:sz="0" w:space="0" w:color="auto"/>
        <w:right w:val="none" w:sz="0" w:space="0" w:color="auto"/>
      </w:divBdr>
    </w:div>
    <w:div w:id="1735663103">
      <w:bodyDiv w:val="1"/>
      <w:marLeft w:val="0"/>
      <w:marRight w:val="0"/>
      <w:marTop w:val="0"/>
      <w:marBottom w:val="0"/>
      <w:divBdr>
        <w:top w:val="none" w:sz="0" w:space="0" w:color="auto"/>
        <w:left w:val="none" w:sz="0" w:space="0" w:color="auto"/>
        <w:bottom w:val="none" w:sz="0" w:space="0" w:color="auto"/>
        <w:right w:val="none" w:sz="0" w:space="0" w:color="auto"/>
      </w:divBdr>
    </w:div>
    <w:div w:id="1743791921">
      <w:bodyDiv w:val="1"/>
      <w:marLeft w:val="0"/>
      <w:marRight w:val="0"/>
      <w:marTop w:val="0"/>
      <w:marBottom w:val="0"/>
      <w:divBdr>
        <w:top w:val="none" w:sz="0" w:space="0" w:color="auto"/>
        <w:left w:val="none" w:sz="0" w:space="0" w:color="auto"/>
        <w:bottom w:val="none" w:sz="0" w:space="0" w:color="auto"/>
        <w:right w:val="none" w:sz="0" w:space="0" w:color="auto"/>
      </w:divBdr>
    </w:div>
    <w:div w:id="1772627717">
      <w:bodyDiv w:val="1"/>
      <w:marLeft w:val="0"/>
      <w:marRight w:val="0"/>
      <w:marTop w:val="0"/>
      <w:marBottom w:val="0"/>
      <w:divBdr>
        <w:top w:val="none" w:sz="0" w:space="0" w:color="auto"/>
        <w:left w:val="none" w:sz="0" w:space="0" w:color="auto"/>
        <w:bottom w:val="none" w:sz="0" w:space="0" w:color="auto"/>
        <w:right w:val="none" w:sz="0" w:space="0" w:color="auto"/>
      </w:divBdr>
    </w:div>
    <w:div w:id="1781141430">
      <w:bodyDiv w:val="1"/>
      <w:marLeft w:val="0"/>
      <w:marRight w:val="0"/>
      <w:marTop w:val="0"/>
      <w:marBottom w:val="0"/>
      <w:divBdr>
        <w:top w:val="none" w:sz="0" w:space="0" w:color="auto"/>
        <w:left w:val="none" w:sz="0" w:space="0" w:color="auto"/>
        <w:bottom w:val="none" w:sz="0" w:space="0" w:color="auto"/>
        <w:right w:val="none" w:sz="0" w:space="0" w:color="auto"/>
      </w:divBdr>
    </w:div>
    <w:div w:id="1791821960">
      <w:bodyDiv w:val="1"/>
      <w:marLeft w:val="0"/>
      <w:marRight w:val="0"/>
      <w:marTop w:val="0"/>
      <w:marBottom w:val="0"/>
      <w:divBdr>
        <w:top w:val="none" w:sz="0" w:space="0" w:color="auto"/>
        <w:left w:val="none" w:sz="0" w:space="0" w:color="auto"/>
        <w:bottom w:val="none" w:sz="0" w:space="0" w:color="auto"/>
        <w:right w:val="none" w:sz="0" w:space="0" w:color="auto"/>
      </w:divBdr>
    </w:div>
    <w:div w:id="1827278465">
      <w:bodyDiv w:val="1"/>
      <w:marLeft w:val="0"/>
      <w:marRight w:val="0"/>
      <w:marTop w:val="0"/>
      <w:marBottom w:val="0"/>
      <w:divBdr>
        <w:top w:val="none" w:sz="0" w:space="0" w:color="auto"/>
        <w:left w:val="none" w:sz="0" w:space="0" w:color="auto"/>
        <w:bottom w:val="none" w:sz="0" w:space="0" w:color="auto"/>
        <w:right w:val="none" w:sz="0" w:space="0" w:color="auto"/>
      </w:divBdr>
    </w:div>
    <w:div w:id="1829052914">
      <w:bodyDiv w:val="1"/>
      <w:marLeft w:val="0"/>
      <w:marRight w:val="0"/>
      <w:marTop w:val="0"/>
      <w:marBottom w:val="0"/>
      <w:divBdr>
        <w:top w:val="none" w:sz="0" w:space="0" w:color="auto"/>
        <w:left w:val="none" w:sz="0" w:space="0" w:color="auto"/>
        <w:bottom w:val="none" w:sz="0" w:space="0" w:color="auto"/>
        <w:right w:val="none" w:sz="0" w:space="0" w:color="auto"/>
      </w:divBdr>
    </w:div>
    <w:div w:id="1829708487">
      <w:bodyDiv w:val="1"/>
      <w:marLeft w:val="0"/>
      <w:marRight w:val="0"/>
      <w:marTop w:val="0"/>
      <w:marBottom w:val="0"/>
      <w:divBdr>
        <w:top w:val="none" w:sz="0" w:space="0" w:color="auto"/>
        <w:left w:val="none" w:sz="0" w:space="0" w:color="auto"/>
        <w:bottom w:val="none" w:sz="0" w:space="0" w:color="auto"/>
        <w:right w:val="none" w:sz="0" w:space="0" w:color="auto"/>
      </w:divBdr>
    </w:div>
    <w:div w:id="1845852428">
      <w:bodyDiv w:val="1"/>
      <w:marLeft w:val="0"/>
      <w:marRight w:val="0"/>
      <w:marTop w:val="0"/>
      <w:marBottom w:val="0"/>
      <w:divBdr>
        <w:top w:val="none" w:sz="0" w:space="0" w:color="auto"/>
        <w:left w:val="none" w:sz="0" w:space="0" w:color="auto"/>
        <w:bottom w:val="none" w:sz="0" w:space="0" w:color="auto"/>
        <w:right w:val="none" w:sz="0" w:space="0" w:color="auto"/>
      </w:divBdr>
    </w:div>
    <w:div w:id="1855680186">
      <w:bodyDiv w:val="1"/>
      <w:marLeft w:val="0"/>
      <w:marRight w:val="0"/>
      <w:marTop w:val="0"/>
      <w:marBottom w:val="0"/>
      <w:divBdr>
        <w:top w:val="none" w:sz="0" w:space="0" w:color="auto"/>
        <w:left w:val="none" w:sz="0" w:space="0" w:color="auto"/>
        <w:bottom w:val="none" w:sz="0" w:space="0" w:color="auto"/>
        <w:right w:val="none" w:sz="0" w:space="0" w:color="auto"/>
      </w:divBdr>
    </w:div>
    <w:div w:id="1855722759">
      <w:bodyDiv w:val="1"/>
      <w:marLeft w:val="0"/>
      <w:marRight w:val="0"/>
      <w:marTop w:val="0"/>
      <w:marBottom w:val="0"/>
      <w:divBdr>
        <w:top w:val="none" w:sz="0" w:space="0" w:color="auto"/>
        <w:left w:val="none" w:sz="0" w:space="0" w:color="auto"/>
        <w:bottom w:val="none" w:sz="0" w:space="0" w:color="auto"/>
        <w:right w:val="none" w:sz="0" w:space="0" w:color="auto"/>
      </w:divBdr>
    </w:div>
    <w:div w:id="1863319979">
      <w:bodyDiv w:val="1"/>
      <w:marLeft w:val="0"/>
      <w:marRight w:val="0"/>
      <w:marTop w:val="0"/>
      <w:marBottom w:val="0"/>
      <w:divBdr>
        <w:top w:val="none" w:sz="0" w:space="0" w:color="auto"/>
        <w:left w:val="none" w:sz="0" w:space="0" w:color="auto"/>
        <w:bottom w:val="none" w:sz="0" w:space="0" w:color="auto"/>
        <w:right w:val="none" w:sz="0" w:space="0" w:color="auto"/>
      </w:divBdr>
    </w:div>
    <w:div w:id="1883860282">
      <w:bodyDiv w:val="1"/>
      <w:marLeft w:val="0"/>
      <w:marRight w:val="0"/>
      <w:marTop w:val="0"/>
      <w:marBottom w:val="0"/>
      <w:divBdr>
        <w:top w:val="none" w:sz="0" w:space="0" w:color="auto"/>
        <w:left w:val="none" w:sz="0" w:space="0" w:color="auto"/>
        <w:bottom w:val="none" w:sz="0" w:space="0" w:color="auto"/>
        <w:right w:val="none" w:sz="0" w:space="0" w:color="auto"/>
      </w:divBdr>
    </w:div>
    <w:div w:id="1887138440">
      <w:bodyDiv w:val="1"/>
      <w:marLeft w:val="0"/>
      <w:marRight w:val="0"/>
      <w:marTop w:val="0"/>
      <w:marBottom w:val="0"/>
      <w:divBdr>
        <w:top w:val="none" w:sz="0" w:space="0" w:color="auto"/>
        <w:left w:val="none" w:sz="0" w:space="0" w:color="auto"/>
        <w:bottom w:val="none" w:sz="0" w:space="0" w:color="auto"/>
        <w:right w:val="none" w:sz="0" w:space="0" w:color="auto"/>
      </w:divBdr>
    </w:div>
    <w:div w:id="1888179893">
      <w:bodyDiv w:val="1"/>
      <w:marLeft w:val="0"/>
      <w:marRight w:val="0"/>
      <w:marTop w:val="0"/>
      <w:marBottom w:val="0"/>
      <w:divBdr>
        <w:top w:val="none" w:sz="0" w:space="0" w:color="auto"/>
        <w:left w:val="none" w:sz="0" w:space="0" w:color="auto"/>
        <w:bottom w:val="none" w:sz="0" w:space="0" w:color="auto"/>
        <w:right w:val="none" w:sz="0" w:space="0" w:color="auto"/>
      </w:divBdr>
    </w:div>
    <w:div w:id="1903904458">
      <w:bodyDiv w:val="1"/>
      <w:marLeft w:val="0"/>
      <w:marRight w:val="0"/>
      <w:marTop w:val="0"/>
      <w:marBottom w:val="0"/>
      <w:divBdr>
        <w:top w:val="none" w:sz="0" w:space="0" w:color="auto"/>
        <w:left w:val="none" w:sz="0" w:space="0" w:color="auto"/>
        <w:bottom w:val="none" w:sz="0" w:space="0" w:color="auto"/>
        <w:right w:val="none" w:sz="0" w:space="0" w:color="auto"/>
      </w:divBdr>
    </w:div>
    <w:div w:id="1913613661">
      <w:bodyDiv w:val="1"/>
      <w:marLeft w:val="0"/>
      <w:marRight w:val="0"/>
      <w:marTop w:val="0"/>
      <w:marBottom w:val="0"/>
      <w:divBdr>
        <w:top w:val="none" w:sz="0" w:space="0" w:color="auto"/>
        <w:left w:val="none" w:sz="0" w:space="0" w:color="auto"/>
        <w:bottom w:val="none" w:sz="0" w:space="0" w:color="auto"/>
        <w:right w:val="none" w:sz="0" w:space="0" w:color="auto"/>
      </w:divBdr>
    </w:div>
    <w:div w:id="1923493137">
      <w:bodyDiv w:val="1"/>
      <w:marLeft w:val="0"/>
      <w:marRight w:val="0"/>
      <w:marTop w:val="0"/>
      <w:marBottom w:val="0"/>
      <w:divBdr>
        <w:top w:val="none" w:sz="0" w:space="0" w:color="auto"/>
        <w:left w:val="none" w:sz="0" w:space="0" w:color="auto"/>
        <w:bottom w:val="none" w:sz="0" w:space="0" w:color="auto"/>
        <w:right w:val="none" w:sz="0" w:space="0" w:color="auto"/>
      </w:divBdr>
    </w:div>
    <w:div w:id="1926375758">
      <w:bodyDiv w:val="1"/>
      <w:marLeft w:val="0"/>
      <w:marRight w:val="0"/>
      <w:marTop w:val="0"/>
      <w:marBottom w:val="0"/>
      <w:divBdr>
        <w:top w:val="none" w:sz="0" w:space="0" w:color="auto"/>
        <w:left w:val="none" w:sz="0" w:space="0" w:color="auto"/>
        <w:bottom w:val="none" w:sz="0" w:space="0" w:color="auto"/>
        <w:right w:val="none" w:sz="0" w:space="0" w:color="auto"/>
      </w:divBdr>
    </w:div>
    <w:div w:id="1926987283">
      <w:bodyDiv w:val="1"/>
      <w:marLeft w:val="0"/>
      <w:marRight w:val="0"/>
      <w:marTop w:val="0"/>
      <w:marBottom w:val="0"/>
      <w:divBdr>
        <w:top w:val="none" w:sz="0" w:space="0" w:color="auto"/>
        <w:left w:val="none" w:sz="0" w:space="0" w:color="auto"/>
        <w:bottom w:val="none" w:sz="0" w:space="0" w:color="auto"/>
        <w:right w:val="none" w:sz="0" w:space="0" w:color="auto"/>
      </w:divBdr>
    </w:div>
    <w:div w:id="1930238801">
      <w:bodyDiv w:val="1"/>
      <w:marLeft w:val="0"/>
      <w:marRight w:val="0"/>
      <w:marTop w:val="0"/>
      <w:marBottom w:val="0"/>
      <w:divBdr>
        <w:top w:val="none" w:sz="0" w:space="0" w:color="auto"/>
        <w:left w:val="none" w:sz="0" w:space="0" w:color="auto"/>
        <w:bottom w:val="none" w:sz="0" w:space="0" w:color="auto"/>
        <w:right w:val="none" w:sz="0" w:space="0" w:color="auto"/>
      </w:divBdr>
    </w:div>
    <w:div w:id="1931236427">
      <w:bodyDiv w:val="1"/>
      <w:marLeft w:val="0"/>
      <w:marRight w:val="0"/>
      <w:marTop w:val="0"/>
      <w:marBottom w:val="0"/>
      <w:divBdr>
        <w:top w:val="none" w:sz="0" w:space="0" w:color="auto"/>
        <w:left w:val="none" w:sz="0" w:space="0" w:color="auto"/>
        <w:bottom w:val="none" w:sz="0" w:space="0" w:color="auto"/>
        <w:right w:val="none" w:sz="0" w:space="0" w:color="auto"/>
      </w:divBdr>
    </w:div>
    <w:div w:id="1937863912">
      <w:bodyDiv w:val="1"/>
      <w:marLeft w:val="0"/>
      <w:marRight w:val="0"/>
      <w:marTop w:val="0"/>
      <w:marBottom w:val="0"/>
      <w:divBdr>
        <w:top w:val="none" w:sz="0" w:space="0" w:color="auto"/>
        <w:left w:val="none" w:sz="0" w:space="0" w:color="auto"/>
        <w:bottom w:val="none" w:sz="0" w:space="0" w:color="auto"/>
        <w:right w:val="none" w:sz="0" w:space="0" w:color="auto"/>
      </w:divBdr>
    </w:div>
    <w:div w:id="1938635503">
      <w:bodyDiv w:val="1"/>
      <w:marLeft w:val="0"/>
      <w:marRight w:val="0"/>
      <w:marTop w:val="0"/>
      <w:marBottom w:val="0"/>
      <w:divBdr>
        <w:top w:val="none" w:sz="0" w:space="0" w:color="auto"/>
        <w:left w:val="none" w:sz="0" w:space="0" w:color="auto"/>
        <w:bottom w:val="none" w:sz="0" w:space="0" w:color="auto"/>
        <w:right w:val="none" w:sz="0" w:space="0" w:color="auto"/>
      </w:divBdr>
    </w:div>
    <w:div w:id="1942297005">
      <w:bodyDiv w:val="1"/>
      <w:marLeft w:val="0"/>
      <w:marRight w:val="0"/>
      <w:marTop w:val="0"/>
      <w:marBottom w:val="0"/>
      <w:divBdr>
        <w:top w:val="none" w:sz="0" w:space="0" w:color="auto"/>
        <w:left w:val="none" w:sz="0" w:space="0" w:color="auto"/>
        <w:bottom w:val="none" w:sz="0" w:space="0" w:color="auto"/>
        <w:right w:val="none" w:sz="0" w:space="0" w:color="auto"/>
      </w:divBdr>
    </w:div>
    <w:div w:id="1948584169">
      <w:bodyDiv w:val="1"/>
      <w:marLeft w:val="0"/>
      <w:marRight w:val="0"/>
      <w:marTop w:val="0"/>
      <w:marBottom w:val="0"/>
      <w:divBdr>
        <w:top w:val="none" w:sz="0" w:space="0" w:color="auto"/>
        <w:left w:val="none" w:sz="0" w:space="0" w:color="auto"/>
        <w:bottom w:val="none" w:sz="0" w:space="0" w:color="auto"/>
        <w:right w:val="none" w:sz="0" w:space="0" w:color="auto"/>
      </w:divBdr>
    </w:div>
    <w:div w:id="1951663809">
      <w:bodyDiv w:val="1"/>
      <w:marLeft w:val="0"/>
      <w:marRight w:val="0"/>
      <w:marTop w:val="0"/>
      <w:marBottom w:val="0"/>
      <w:divBdr>
        <w:top w:val="none" w:sz="0" w:space="0" w:color="auto"/>
        <w:left w:val="none" w:sz="0" w:space="0" w:color="auto"/>
        <w:bottom w:val="none" w:sz="0" w:space="0" w:color="auto"/>
        <w:right w:val="none" w:sz="0" w:space="0" w:color="auto"/>
      </w:divBdr>
    </w:div>
    <w:div w:id="1954820405">
      <w:bodyDiv w:val="1"/>
      <w:marLeft w:val="0"/>
      <w:marRight w:val="0"/>
      <w:marTop w:val="0"/>
      <w:marBottom w:val="0"/>
      <w:divBdr>
        <w:top w:val="none" w:sz="0" w:space="0" w:color="auto"/>
        <w:left w:val="none" w:sz="0" w:space="0" w:color="auto"/>
        <w:bottom w:val="none" w:sz="0" w:space="0" w:color="auto"/>
        <w:right w:val="none" w:sz="0" w:space="0" w:color="auto"/>
      </w:divBdr>
    </w:div>
    <w:div w:id="1960186027">
      <w:bodyDiv w:val="1"/>
      <w:marLeft w:val="0"/>
      <w:marRight w:val="0"/>
      <w:marTop w:val="0"/>
      <w:marBottom w:val="0"/>
      <w:divBdr>
        <w:top w:val="none" w:sz="0" w:space="0" w:color="auto"/>
        <w:left w:val="none" w:sz="0" w:space="0" w:color="auto"/>
        <w:bottom w:val="none" w:sz="0" w:space="0" w:color="auto"/>
        <w:right w:val="none" w:sz="0" w:space="0" w:color="auto"/>
      </w:divBdr>
    </w:div>
    <w:div w:id="1964186629">
      <w:bodyDiv w:val="1"/>
      <w:marLeft w:val="0"/>
      <w:marRight w:val="0"/>
      <w:marTop w:val="0"/>
      <w:marBottom w:val="0"/>
      <w:divBdr>
        <w:top w:val="none" w:sz="0" w:space="0" w:color="auto"/>
        <w:left w:val="none" w:sz="0" w:space="0" w:color="auto"/>
        <w:bottom w:val="none" w:sz="0" w:space="0" w:color="auto"/>
        <w:right w:val="none" w:sz="0" w:space="0" w:color="auto"/>
      </w:divBdr>
    </w:div>
    <w:div w:id="1976400399">
      <w:bodyDiv w:val="1"/>
      <w:marLeft w:val="0"/>
      <w:marRight w:val="0"/>
      <w:marTop w:val="0"/>
      <w:marBottom w:val="0"/>
      <w:divBdr>
        <w:top w:val="none" w:sz="0" w:space="0" w:color="auto"/>
        <w:left w:val="none" w:sz="0" w:space="0" w:color="auto"/>
        <w:bottom w:val="none" w:sz="0" w:space="0" w:color="auto"/>
        <w:right w:val="none" w:sz="0" w:space="0" w:color="auto"/>
      </w:divBdr>
    </w:div>
    <w:div w:id="1977493877">
      <w:bodyDiv w:val="1"/>
      <w:marLeft w:val="0"/>
      <w:marRight w:val="0"/>
      <w:marTop w:val="0"/>
      <w:marBottom w:val="0"/>
      <w:divBdr>
        <w:top w:val="none" w:sz="0" w:space="0" w:color="auto"/>
        <w:left w:val="none" w:sz="0" w:space="0" w:color="auto"/>
        <w:bottom w:val="none" w:sz="0" w:space="0" w:color="auto"/>
        <w:right w:val="none" w:sz="0" w:space="0" w:color="auto"/>
      </w:divBdr>
    </w:div>
    <w:div w:id="1981037278">
      <w:bodyDiv w:val="1"/>
      <w:marLeft w:val="0"/>
      <w:marRight w:val="0"/>
      <w:marTop w:val="0"/>
      <w:marBottom w:val="0"/>
      <w:divBdr>
        <w:top w:val="none" w:sz="0" w:space="0" w:color="auto"/>
        <w:left w:val="none" w:sz="0" w:space="0" w:color="auto"/>
        <w:bottom w:val="none" w:sz="0" w:space="0" w:color="auto"/>
        <w:right w:val="none" w:sz="0" w:space="0" w:color="auto"/>
      </w:divBdr>
    </w:div>
    <w:div w:id="1985817309">
      <w:bodyDiv w:val="1"/>
      <w:marLeft w:val="0"/>
      <w:marRight w:val="0"/>
      <w:marTop w:val="0"/>
      <w:marBottom w:val="0"/>
      <w:divBdr>
        <w:top w:val="none" w:sz="0" w:space="0" w:color="auto"/>
        <w:left w:val="none" w:sz="0" w:space="0" w:color="auto"/>
        <w:bottom w:val="none" w:sz="0" w:space="0" w:color="auto"/>
        <w:right w:val="none" w:sz="0" w:space="0" w:color="auto"/>
      </w:divBdr>
    </w:div>
    <w:div w:id="1989243898">
      <w:bodyDiv w:val="1"/>
      <w:marLeft w:val="0"/>
      <w:marRight w:val="0"/>
      <w:marTop w:val="0"/>
      <w:marBottom w:val="0"/>
      <w:divBdr>
        <w:top w:val="none" w:sz="0" w:space="0" w:color="auto"/>
        <w:left w:val="none" w:sz="0" w:space="0" w:color="auto"/>
        <w:bottom w:val="none" w:sz="0" w:space="0" w:color="auto"/>
        <w:right w:val="none" w:sz="0" w:space="0" w:color="auto"/>
      </w:divBdr>
    </w:div>
    <w:div w:id="1996882925">
      <w:bodyDiv w:val="1"/>
      <w:marLeft w:val="0"/>
      <w:marRight w:val="0"/>
      <w:marTop w:val="0"/>
      <w:marBottom w:val="0"/>
      <w:divBdr>
        <w:top w:val="none" w:sz="0" w:space="0" w:color="auto"/>
        <w:left w:val="none" w:sz="0" w:space="0" w:color="auto"/>
        <w:bottom w:val="none" w:sz="0" w:space="0" w:color="auto"/>
        <w:right w:val="none" w:sz="0" w:space="0" w:color="auto"/>
      </w:divBdr>
    </w:div>
    <w:div w:id="2004431508">
      <w:bodyDiv w:val="1"/>
      <w:marLeft w:val="0"/>
      <w:marRight w:val="0"/>
      <w:marTop w:val="0"/>
      <w:marBottom w:val="0"/>
      <w:divBdr>
        <w:top w:val="none" w:sz="0" w:space="0" w:color="auto"/>
        <w:left w:val="none" w:sz="0" w:space="0" w:color="auto"/>
        <w:bottom w:val="none" w:sz="0" w:space="0" w:color="auto"/>
        <w:right w:val="none" w:sz="0" w:space="0" w:color="auto"/>
      </w:divBdr>
    </w:div>
    <w:div w:id="2027250104">
      <w:bodyDiv w:val="1"/>
      <w:marLeft w:val="0"/>
      <w:marRight w:val="0"/>
      <w:marTop w:val="0"/>
      <w:marBottom w:val="0"/>
      <w:divBdr>
        <w:top w:val="none" w:sz="0" w:space="0" w:color="auto"/>
        <w:left w:val="none" w:sz="0" w:space="0" w:color="auto"/>
        <w:bottom w:val="none" w:sz="0" w:space="0" w:color="auto"/>
        <w:right w:val="none" w:sz="0" w:space="0" w:color="auto"/>
      </w:divBdr>
    </w:div>
    <w:div w:id="2036466561">
      <w:bodyDiv w:val="1"/>
      <w:marLeft w:val="0"/>
      <w:marRight w:val="0"/>
      <w:marTop w:val="0"/>
      <w:marBottom w:val="0"/>
      <w:divBdr>
        <w:top w:val="none" w:sz="0" w:space="0" w:color="auto"/>
        <w:left w:val="none" w:sz="0" w:space="0" w:color="auto"/>
        <w:bottom w:val="none" w:sz="0" w:space="0" w:color="auto"/>
        <w:right w:val="none" w:sz="0" w:space="0" w:color="auto"/>
      </w:divBdr>
    </w:div>
    <w:div w:id="2038919724">
      <w:bodyDiv w:val="1"/>
      <w:marLeft w:val="0"/>
      <w:marRight w:val="0"/>
      <w:marTop w:val="0"/>
      <w:marBottom w:val="0"/>
      <w:divBdr>
        <w:top w:val="none" w:sz="0" w:space="0" w:color="auto"/>
        <w:left w:val="none" w:sz="0" w:space="0" w:color="auto"/>
        <w:bottom w:val="none" w:sz="0" w:space="0" w:color="auto"/>
        <w:right w:val="none" w:sz="0" w:space="0" w:color="auto"/>
      </w:divBdr>
    </w:div>
    <w:div w:id="2051878076">
      <w:bodyDiv w:val="1"/>
      <w:marLeft w:val="0"/>
      <w:marRight w:val="0"/>
      <w:marTop w:val="0"/>
      <w:marBottom w:val="0"/>
      <w:divBdr>
        <w:top w:val="none" w:sz="0" w:space="0" w:color="auto"/>
        <w:left w:val="none" w:sz="0" w:space="0" w:color="auto"/>
        <w:bottom w:val="none" w:sz="0" w:space="0" w:color="auto"/>
        <w:right w:val="none" w:sz="0" w:space="0" w:color="auto"/>
      </w:divBdr>
    </w:div>
    <w:div w:id="2053653973">
      <w:bodyDiv w:val="1"/>
      <w:marLeft w:val="0"/>
      <w:marRight w:val="0"/>
      <w:marTop w:val="0"/>
      <w:marBottom w:val="0"/>
      <w:divBdr>
        <w:top w:val="none" w:sz="0" w:space="0" w:color="auto"/>
        <w:left w:val="none" w:sz="0" w:space="0" w:color="auto"/>
        <w:bottom w:val="none" w:sz="0" w:space="0" w:color="auto"/>
        <w:right w:val="none" w:sz="0" w:space="0" w:color="auto"/>
      </w:divBdr>
    </w:div>
    <w:div w:id="2058190661">
      <w:bodyDiv w:val="1"/>
      <w:marLeft w:val="0"/>
      <w:marRight w:val="0"/>
      <w:marTop w:val="0"/>
      <w:marBottom w:val="0"/>
      <w:divBdr>
        <w:top w:val="none" w:sz="0" w:space="0" w:color="auto"/>
        <w:left w:val="none" w:sz="0" w:space="0" w:color="auto"/>
        <w:bottom w:val="none" w:sz="0" w:space="0" w:color="auto"/>
        <w:right w:val="none" w:sz="0" w:space="0" w:color="auto"/>
      </w:divBdr>
    </w:div>
    <w:div w:id="2060007779">
      <w:bodyDiv w:val="1"/>
      <w:marLeft w:val="0"/>
      <w:marRight w:val="0"/>
      <w:marTop w:val="0"/>
      <w:marBottom w:val="0"/>
      <w:divBdr>
        <w:top w:val="none" w:sz="0" w:space="0" w:color="auto"/>
        <w:left w:val="none" w:sz="0" w:space="0" w:color="auto"/>
        <w:bottom w:val="none" w:sz="0" w:space="0" w:color="auto"/>
        <w:right w:val="none" w:sz="0" w:space="0" w:color="auto"/>
      </w:divBdr>
    </w:div>
    <w:div w:id="2064596186">
      <w:bodyDiv w:val="1"/>
      <w:marLeft w:val="0"/>
      <w:marRight w:val="0"/>
      <w:marTop w:val="0"/>
      <w:marBottom w:val="0"/>
      <w:divBdr>
        <w:top w:val="none" w:sz="0" w:space="0" w:color="auto"/>
        <w:left w:val="none" w:sz="0" w:space="0" w:color="auto"/>
        <w:bottom w:val="none" w:sz="0" w:space="0" w:color="auto"/>
        <w:right w:val="none" w:sz="0" w:space="0" w:color="auto"/>
      </w:divBdr>
    </w:div>
    <w:div w:id="2067292408">
      <w:bodyDiv w:val="1"/>
      <w:marLeft w:val="0"/>
      <w:marRight w:val="0"/>
      <w:marTop w:val="0"/>
      <w:marBottom w:val="0"/>
      <w:divBdr>
        <w:top w:val="none" w:sz="0" w:space="0" w:color="auto"/>
        <w:left w:val="none" w:sz="0" w:space="0" w:color="auto"/>
        <w:bottom w:val="none" w:sz="0" w:space="0" w:color="auto"/>
        <w:right w:val="none" w:sz="0" w:space="0" w:color="auto"/>
      </w:divBdr>
      <w:divsChild>
        <w:div w:id="539365586">
          <w:marLeft w:val="0"/>
          <w:marRight w:val="0"/>
          <w:marTop w:val="0"/>
          <w:marBottom w:val="0"/>
          <w:divBdr>
            <w:top w:val="none" w:sz="0" w:space="0" w:color="auto"/>
            <w:left w:val="none" w:sz="0" w:space="0" w:color="auto"/>
            <w:bottom w:val="none" w:sz="0" w:space="0" w:color="auto"/>
            <w:right w:val="none" w:sz="0" w:space="0" w:color="auto"/>
          </w:divBdr>
        </w:div>
        <w:div w:id="1323969041">
          <w:marLeft w:val="0"/>
          <w:marRight w:val="0"/>
          <w:marTop w:val="0"/>
          <w:marBottom w:val="0"/>
          <w:divBdr>
            <w:top w:val="none" w:sz="0" w:space="0" w:color="auto"/>
            <w:left w:val="none" w:sz="0" w:space="0" w:color="auto"/>
            <w:bottom w:val="none" w:sz="0" w:space="0" w:color="auto"/>
            <w:right w:val="none" w:sz="0" w:space="0" w:color="auto"/>
          </w:divBdr>
        </w:div>
        <w:div w:id="1390423803">
          <w:marLeft w:val="0"/>
          <w:marRight w:val="0"/>
          <w:marTop w:val="0"/>
          <w:marBottom w:val="0"/>
          <w:divBdr>
            <w:top w:val="none" w:sz="0" w:space="0" w:color="auto"/>
            <w:left w:val="none" w:sz="0" w:space="0" w:color="auto"/>
            <w:bottom w:val="none" w:sz="0" w:space="0" w:color="auto"/>
            <w:right w:val="none" w:sz="0" w:space="0" w:color="auto"/>
          </w:divBdr>
        </w:div>
      </w:divsChild>
    </w:div>
    <w:div w:id="2090156910">
      <w:bodyDiv w:val="1"/>
      <w:marLeft w:val="0"/>
      <w:marRight w:val="0"/>
      <w:marTop w:val="0"/>
      <w:marBottom w:val="0"/>
      <w:divBdr>
        <w:top w:val="none" w:sz="0" w:space="0" w:color="auto"/>
        <w:left w:val="none" w:sz="0" w:space="0" w:color="auto"/>
        <w:bottom w:val="none" w:sz="0" w:space="0" w:color="auto"/>
        <w:right w:val="none" w:sz="0" w:space="0" w:color="auto"/>
      </w:divBdr>
    </w:div>
    <w:div w:id="2093114558">
      <w:bodyDiv w:val="1"/>
      <w:marLeft w:val="0"/>
      <w:marRight w:val="0"/>
      <w:marTop w:val="0"/>
      <w:marBottom w:val="0"/>
      <w:divBdr>
        <w:top w:val="none" w:sz="0" w:space="0" w:color="auto"/>
        <w:left w:val="none" w:sz="0" w:space="0" w:color="auto"/>
        <w:bottom w:val="none" w:sz="0" w:space="0" w:color="auto"/>
        <w:right w:val="none" w:sz="0" w:space="0" w:color="auto"/>
      </w:divBdr>
    </w:div>
    <w:div w:id="2101368716">
      <w:bodyDiv w:val="1"/>
      <w:marLeft w:val="0"/>
      <w:marRight w:val="0"/>
      <w:marTop w:val="0"/>
      <w:marBottom w:val="0"/>
      <w:divBdr>
        <w:top w:val="none" w:sz="0" w:space="0" w:color="auto"/>
        <w:left w:val="none" w:sz="0" w:space="0" w:color="auto"/>
        <w:bottom w:val="none" w:sz="0" w:space="0" w:color="auto"/>
        <w:right w:val="none" w:sz="0" w:space="0" w:color="auto"/>
      </w:divBdr>
    </w:div>
    <w:div w:id="2104447810">
      <w:bodyDiv w:val="1"/>
      <w:marLeft w:val="0"/>
      <w:marRight w:val="0"/>
      <w:marTop w:val="0"/>
      <w:marBottom w:val="0"/>
      <w:divBdr>
        <w:top w:val="none" w:sz="0" w:space="0" w:color="auto"/>
        <w:left w:val="none" w:sz="0" w:space="0" w:color="auto"/>
        <w:bottom w:val="none" w:sz="0" w:space="0" w:color="auto"/>
        <w:right w:val="none" w:sz="0" w:space="0" w:color="auto"/>
      </w:divBdr>
    </w:div>
    <w:div w:id="2110272340">
      <w:bodyDiv w:val="1"/>
      <w:marLeft w:val="0"/>
      <w:marRight w:val="0"/>
      <w:marTop w:val="0"/>
      <w:marBottom w:val="0"/>
      <w:divBdr>
        <w:top w:val="none" w:sz="0" w:space="0" w:color="auto"/>
        <w:left w:val="none" w:sz="0" w:space="0" w:color="auto"/>
        <w:bottom w:val="none" w:sz="0" w:space="0" w:color="auto"/>
        <w:right w:val="none" w:sz="0" w:space="0" w:color="auto"/>
      </w:divBdr>
    </w:div>
    <w:div w:id="2110810188">
      <w:bodyDiv w:val="1"/>
      <w:marLeft w:val="0"/>
      <w:marRight w:val="0"/>
      <w:marTop w:val="0"/>
      <w:marBottom w:val="0"/>
      <w:divBdr>
        <w:top w:val="none" w:sz="0" w:space="0" w:color="auto"/>
        <w:left w:val="none" w:sz="0" w:space="0" w:color="auto"/>
        <w:bottom w:val="none" w:sz="0" w:space="0" w:color="auto"/>
        <w:right w:val="none" w:sz="0" w:space="0" w:color="auto"/>
      </w:divBdr>
    </w:div>
    <w:div w:id="2140489107">
      <w:bodyDiv w:val="1"/>
      <w:marLeft w:val="0"/>
      <w:marRight w:val="0"/>
      <w:marTop w:val="0"/>
      <w:marBottom w:val="0"/>
      <w:divBdr>
        <w:top w:val="none" w:sz="0" w:space="0" w:color="auto"/>
        <w:left w:val="none" w:sz="0" w:space="0" w:color="auto"/>
        <w:bottom w:val="none" w:sz="0" w:space="0" w:color="auto"/>
        <w:right w:val="none" w:sz="0" w:space="0" w:color="auto"/>
      </w:divBdr>
    </w:div>
    <w:div w:id="214080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666D70F561DF84C8987930C011EEDFF" ma:contentTypeVersion="16" ma:contentTypeDescription="Vytvoří nový dokument" ma:contentTypeScope="" ma:versionID="dcf7a6bf520e28b45856835c1bc65b81">
  <xsd:schema xmlns:xsd="http://www.w3.org/2001/XMLSchema" xmlns:xs="http://www.w3.org/2001/XMLSchema" xmlns:p="http://schemas.microsoft.com/office/2006/metadata/properties" xmlns:ns2="bc2fc3e7-1330-4be1-a5c5-dabdea16aa1e" xmlns:ns3="69be9e84-ee3c-4fd9-99cd-2e9f5c0ef0c7" targetNamespace="http://schemas.microsoft.com/office/2006/metadata/properties" ma:root="true" ma:fieldsID="8fed39ba0ca246b5facb94d4a9de6796" ns2:_="" ns3:_="">
    <xsd:import namespace="bc2fc3e7-1330-4be1-a5c5-dabdea16aa1e"/>
    <xsd:import namespace="69be9e84-ee3c-4fd9-99cd-2e9f5c0ef0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fc3e7-1330-4be1-a5c5-dabdea16a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0017e234-cef2-4f3c-ab2e-2310b20814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be9e84-ee3c-4fd9-99cd-2e9f5c0ef0c7"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15" nillable="true" ma:displayName="Sloupec zachycení celé taxonomie" ma:hidden="true" ma:list="{67a9a418-a782-4341-ad6f-06d1a47248a7}" ma:internalName="TaxCatchAll" ma:showField="CatchAllData" ma:web="69be9e84-ee3c-4fd9-99cd-2e9f5c0ef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9be9e84-ee3c-4fd9-99cd-2e9f5c0ef0c7" xsi:nil="true"/>
    <lcf76f155ced4ddcb4097134ff3c332f xmlns="bc2fc3e7-1330-4be1-a5c5-dabdea16aa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AB159C-53CC-49B7-A7CE-9161972CF25C}">
  <ds:schemaRefs>
    <ds:schemaRef ds:uri="http://schemas.microsoft.com/sharepoint/v3/contenttype/forms"/>
  </ds:schemaRefs>
</ds:datastoreItem>
</file>

<file path=customXml/itemProps2.xml><?xml version="1.0" encoding="utf-8"?>
<ds:datastoreItem xmlns:ds="http://schemas.openxmlformats.org/officeDocument/2006/customXml" ds:itemID="{A6A97859-B7B2-4BBC-BD6F-DAE9C4485F5E}">
  <ds:schemaRefs>
    <ds:schemaRef ds:uri="http://schemas.openxmlformats.org/officeDocument/2006/bibliography"/>
  </ds:schemaRefs>
</ds:datastoreItem>
</file>

<file path=customXml/itemProps3.xml><?xml version="1.0" encoding="utf-8"?>
<ds:datastoreItem xmlns:ds="http://schemas.openxmlformats.org/officeDocument/2006/customXml" ds:itemID="{F3E34DB2-0811-444D-BA00-84DEC90E4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fc3e7-1330-4be1-a5c5-dabdea16aa1e"/>
    <ds:schemaRef ds:uri="69be9e84-ee3c-4fd9-99cd-2e9f5c0ef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4EF47B-8F1E-417F-91E4-21732B0AC4DB}">
  <ds:schemaRefs>
    <ds:schemaRef ds:uri="http://schemas.microsoft.com/office/2006/metadata/properties"/>
    <ds:schemaRef ds:uri="http://schemas.microsoft.com/office/infopath/2007/PartnerControls"/>
    <ds:schemaRef ds:uri="69be9e84-ee3c-4fd9-99cd-2e9f5c0ef0c7"/>
    <ds:schemaRef ds:uri="bc2fc3e7-1330-4be1-a5c5-dabdea16aa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2443</Words>
  <Characters>14419</Characters>
  <Application>Microsoft Office Word</Application>
  <DocSecurity>0</DocSecurity>
  <Lines>120</Lines>
  <Paragraphs>33</Paragraphs>
  <ScaleCrop>false</ScaleCrop>
  <Company/>
  <LinksUpToDate>false</LinksUpToDate>
  <CharactersWithSpaces>16829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2026-01-30T08:48:00Z</dcterms:created>
  <dcterms:modified xsi:type="dcterms:W3CDTF">2026-01-30T08:48:00Z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0x010100D666D70F561DF84C8987930C011EEDFF</vt:lpwstr>
  </property>
</Properties>
</file>