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F34FA" w14:textId="77777777" w:rsidR="003E3FED" w:rsidRPr="00165A27" w:rsidRDefault="003E3FED" w:rsidP="003E3FED">
      <w:pPr>
        <w:spacing w:line="276" w:lineRule="auto"/>
        <w:jc w:val="both"/>
        <w:rPr>
          <w:rFonts w:cs="Times New Roman"/>
          <w:b/>
          <w:bCs/>
          <w:sz w:val="28"/>
          <w:szCs w:val="28"/>
          <w:u w:val="single"/>
        </w:rPr>
      </w:pPr>
      <w:bookmarkStart w:id="0" w:name="_Hlk166760132"/>
      <w:r w:rsidRPr="00165A27">
        <w:rPr>
          <w:rFonts w:cs="Times New Roman"/>
          <w:b/>
          <w:bCs/>
          <w:sz w:val="28"/>
          <w:szCs w:val="28"/>
          <w:u w:val="single"/>
        </w:rPr>
        <w:t>AGRÁRNÍ KOMORA ČESKÉ REPUBLIKY</w:t>
      </w:r>
    </w:p>
    <w:p w14:paraId="55C04F55" w14:textId="77777777" w:rsidR="003E3FED" w:rsidRPr="00165A27" w:rsidRDefault="003E3FED" w:rsidP="003E3FED">
      <w:pPr>
        <w:spacing w:line="276" w:lineRule="auto"/>
        <w:jc w:val="both"/>
        <w:rPr>
          <w:rFonts w:cs="Times New Roman"/>
          <w:sz w:val="24"/>
          <w:szCs w:val="24"/>
        </w:rPr>
      </w:pPr>
    </w:p>
    <w:p w14:paraId="4DB05B1A" w14:textId="77777777" w:rsidR="003E3FED" w:rsidRPr="00165A27" w:rsidRDefault="003E3FED" w:rsidP="003E3FED">
      <w:pPr>
        <w:spacing w:line="276" w:lineRule="auto"/>
        <w:jc w:val="both"/>
        <w:rPr>
          <w:rFonts w:cs="Times New Roman"/>
          <w:sz w:val="24"/>
          <w:szCs w:val="24"/>
        </w:rPr>
      </w:pPr>
      <w:r w:rsidRPr="00165A27">
        <w:rPr>
          <w:rFonts w:cs="Times New Roman"/>
          <w:b/>
          <w:bCs/>
          <w:sz w:val="24"/>
          <w:szCs w:val="24"/>
        </w:rPr>
        <w:t>Název orgánu:</w:t>
      </w:r>
      <w:r w:rsidRPr="00165A27">
        <w:rPr>
          <w:rFonts w:cs="Times New Roman"/>
          <w:b/>
          <w:bCs/>
          <w:sz w:val="24"/>
          <w:szCs w:val="24"/>
        </w:rPr>
        <w:tab/>
      </w:r>
      <w:r w:rsidRPr="00165A27">
        <w:rPr>
          <w:rFonts w:cs="Times New Roman"/>
          <w:sz w:val="24"/>
          <w:szCs w:val="24"/>
        </w:rPr>
        <w:tab/>
      </w:r>
      <w:r w:rsidRPr="00165A27">
        <w:rPr>
          <w:rFonts w:cs="Times New Roman"/>
          <w:sz w:val="24"/>
          <w:szCs w:val="24"/>
        </w:rPr>
        <w:tab/>
      </w:r>
      <w:proofErr w:type="spellStart"/>
      <w:r w:rsidRPr="00165A27">
        <w:rPr>
          <w:rFonts w:cs="Times New Roman"/>
          <w:sz w:val="24"/>
          <w:szCs w:val="24"/>
        </w:rPr>
        <w:t>Copa-Cogeca</w:t>
      </w:r>
      <w:proofErr w:type="spellEnd"/>
    </w:p>
    <w:p w14:paraId="01A3CB84" w14:textId="0F6AF074" w:rsidR="003E3FED" w:rsidRPr="00165A27" w:rsidRDefault="003E3FED" w:rsidP="003E3FED">
      <w:pPr>
        <w:spacing w:line="276" w:lineRule="auto"/>
        <w:ind w:left="2832" w:hanging="2832"/>
        <w:jc w:val="both"/>
        <w:rPr>
          <w:rFonts w:cs="Times New Roman"/>
          <w:sz w:val="24"/>
          <w:szCs w:val="24"/>
        </w:rPr>
      </w:pPr>
      <w:r w:rsidRPr="00165A27">
        <w:rPr>
          <w:rFonts w:cs="Times New Roman"/>
          <w:b/>
          <w:bCs/>
          <w:sz w:val="24"/>
          <w:szCs w:val="24"/>
        </w:rPr>
        <w:t>Téma jednání:</w:t>
      </w:r>
      <w:r w:rsidRPr="00165A27">
        <w:rPr>
          <w:rFonts w:cs="Times New Roman"/>
          <w:sz w:val="24"/>
          <w:szCs w:val="24"/>
        </w:rPr>
        <w:tab/>
      </w:r>
      <w:r>
        <w:rPr>
          <w:rFonts w:cs="Times New Roman"/>
          <w:sz w:val="24"/>
          <w:szCs w:val="24"/>
        </w:rPr>
        <w:tab/>
        <w:t>Vepřové maso</w:t>
      </w:r>
    </w:p>
    <w:p w14:paraId="03C33CFB" w14:textId="52882295" w:rsidR="003E3FED" w:rsidRPr="00165A27" w:rsidRDefault="003E3FED" w:rsidP="003E3FED">
      <w:pPr>
        <w:spacing w:line="276" w:lineRule="auto"/>
        <w:jc w:val="both"/>
        <w:rPr>
          <w:rFonts w:cs="Times New Roman"/>
          <w:sz w:val="24"/>
          <w:szCs w:val="24"/>
        </w:rPr>
      </w:pPr>
      <w:r w:rsidRPr="00165A27">
        <w:rPr>
          <w:rFonts w:cs="Times New Roman"/>
          <w:b/>
          <w:bCs/>
          <w:sz w:val="24"/>
          <w:szCs w:val="24"/>
        </w:rPr>
        <w:t>Datum a místo jednání:</w:t>
      </w:r>
      <w:r w:rsidRPr="00165A27">
        <w:rPr>
          <w:rFonts w:cs="Times New Roman"/>
          <w:sz w:val="24"/>
          <w:szCs w:val="24"/>
        </w:rPr>
        <w:t xml:space="preserve"> </w:t>
      </w:r>
      <w:r w:rsidRPr="00165A27">
        <w:rPr>
          <w:rFonts w:cs="Times New Roman"/>
          <w:sz w:val="24"/>
          <w:szCs w:val="24"/>
        </w:rPr>
        <w:tab/>
      </w:r>
      <w:r>
        <w:rPr>
          <w:rFonts w:cs="Times New Roman"/>
          <w:sz w:val="24"/>
          <w:szCs w:val="24"/>
        </w:rPr>
        <w:tab/>
        <w:t>14</w:t>
      </w:r>
      <w:r w:rsidRPr="00165A27">
        <w:rPr>
          <w:rFonts w:cs="Times New Roman"/>
          <w:sz w:val="24"/>
          <w:szCs w:val="24"/>
        </w:rPr>
        <w:t>/</w:t>
      </w:r>
      <w:r>
        <w:rPr>
          <w:rFonts w:cs="Times New Roman"/>
          <w:sz w:val="24"/>
          <w:szCs w:val="24"/>
        </w:rPr>
        <w:t>0</w:t>
      </w:r>
      <w:r w:rsidRPr="00165A27">
        <w:rPr>
          <w:rFonts w:cs="Times New Roman"/>
          <w:sz w:val="24"/>
          <w:szCs w:val="24"/>
        </w:rPr>
        <w:t xml:space="preserve">1/2026, </w:t>
      </w:r>
      <w:r>
        <w:rPr>
          <w:rFonts w:cs="Times New Roman"/>
          <w:sz w:val="24"/>
          <w:szCs w:val="24"/>
        </w:rPr>
        <w:t>Brusel</w:t>
      </w:r>
      <w:r w:rsidRPr="00165A27">
        <w:rPr>
          <w:rFonts w:cs="Times New Roman"/>
          <w:sz w:val="24"/>
          <w:szCs w:val="24"/>
        </w:rPr>
        <w:t>, 10:00-</w:t>
      </w:r>
      <w:r>
        <w:rPr>
          <w:rFonts w:cs="Times New Roman"/>
          <w:sz w:val="24"/>
          <w:szCs w:val="24"/>
        </w:rPr>
        <w:t>11</w:t>
      </w:r>
      <w:r w:rsidRPr="00165A27">
        <w:rPr>
          <w:rFonts w:cs="Times New Roman"/>
          <w:sz w:val="24"/>
          <w:szCs w:val="24"/>
        </w:rPr>
        <w:t>:00</w:t>
      </w:r>
    </w:p>
    <w:p w14:paraId="74071B3C" w14:textId="77777777" w:rsidR="003E3FED" w:rsidRPr="00165A27" w:rsidRDefault="003E3FED" w:rsidP="003E3FED">
      <w:pPr>
        <w:spacing w:line="276" w:lineRule="auto"/>
        <w:jc w:val="both"/>
        <w:rPr>
          <w:rFonts w:cs="Times New Roman"/>
          <w:sz w:val="24"/>
          <w:szCs w:val="24"/>
        </w:rPr>
      </w:pPr>
      <w:r w:rsidRPr="00165A27">
        <w:rPr>
          <w:rFonts w:cs="Times New Roman"/>
          <w:b/>
          <w:bCs/>
          <w:sz w:val="24"/>
          <w:szCs w:val="24"/>
        </w:rPr>
        <w:t>Zapsal/a:</w:t>
      </w:r>
      <w:r w:rsidRPr="00165A27">
        <w:rPr>
          <w:rFonts w:cs="Times New Roman"/>
          <w:sz w:val="24"/>
          <w:szCs w:val="24"/>
        </w:rPr>
        <w:t xml:space="preserve"> </w:t>
      </w:r>
      <w:r w:rsidRPr="00165A27">
        <w:rPr>
          <w:rFonts w:cs="Times New Roman"/>
          <w:sz w:val="24"/>
          <w:szCs w:val="24"/>
        </w:rPr>
        <w:tab/>
      </w:r>
      <w:r w:rsidRPr="00165A27">
        <w:rPr>
          <w:rFonts w:cs="Times New Roman"/>
          <w:sz w:val="24"/>
          <w:szCs w:val="24"/>
        </w:rPr>
        <w:tab/>
      </w:r>
      <w:r w:rsidRPr="00165A27">
        <w:rPr>
          <w:rFonts w:cs="Times New Roman"/>
          <w:sz w:val="24"/>
          <w:szCs w:val="24"/>
        </w:rPr>
        <w:tab/>
      </w:r>
      <w:r>
        <w:rPr>
          <w:rFonts w:cs="Times New Roman"/>
          <w:sz w:val="24"/>
          <w:szCs w:val="24"/>
        </w:rPr>
        <w:tab/>
        <w:t>Adéla Paďourková</w:t>
      </w:r>
    </w:p>
    <w:p w14:paraId="4FACBF05" w14:textId="77777777" w:rsidR="003E3FED" w:rsidRPr="00165A27" w:rsidRDefault="003E3FED" w:rsidP="003E3FED">
      <w:pPr>
        <w:pBdr>
          <w:bottom w:val="single" w:sz="6" w:space="1" w:color="auto"/>
        </w:pBdr>
        <w:spacing w:line="276" w:lineRule="auto"/>
        <w:jc w:val="both"/>
        <w:rPr>
          <w:rFonts w:cs="Times New Roman"/>
          <w:sz w:val="24"/>
          <w:szCs w:val="24"/>
        </w:rPr>
      </w:pPr>
    </w:p>
    <w:bookmarkEnd w:id="0"/>
    <w:p w14:paraId="312904E6" w14:textId="77777777" w:rsidR="003E3FED" w:rsidRDefault="003E3FED" w:rsidP="003E3FED">
      <w:pPr>
        <w:spacing w:line="276" w:lineRule="auto"/>
        <w:jc w:val="both"/>
        <w:rPr>
          <w:rFonts w:cs="Times New Roman"/>
          <w:sz w:val="24"/>
          <w:szCs w:val="24"/>
        </w:rPr>
      </w:pPr>
    </w:p>
    <w:p w14:paraId="0DADBC7B" w14:textId="77777777" w:rsidR="003E3FED" w:rsidRPr="00165A27" w:rsidRDefault="003E3FED" w:rsidP="003E3FED">
      <w:pPr>
        <w:spacing w:line="276" w:lineRule="auto"/>
        <w:jc w:val="both"/>
        <w:rPr>
          <w:rFonts w:cs="Times New Roman"/>
          <w:b/>
          <w:bCs/>
          <w:sz w:val="24"/>
          <w:szCs w:val="24"/>
        </w:rPr>
      </w:pPr>
      <w:r w:rsidRPr="00165A27">
        <w:rPr>
          <w:rFonts w:cs="Times New Roman"/>
          <w:b/>
          <w:bCs/>
          <w:sz w:val="24"/>
          <w:szCs w:val="24"/>
        </w:rPr>
        <w:t xml:space="preserve">Program jednání: </w:t>
      </w:r>
    </w:p>
    <w:p w14:paraId="5D2474C0" w14:textId="77777777" w:rsidR="003E3FED" w:rsidRDefault="003E3FED" w:rsidP="003E3FED">
      <w:pPr>
        <w:spacing w:line="276" w:lineRule="auto"/>
        <w:jc w:val="both"/>
        <w:rPr>
          <w:rFonts w:cs="Times New Roman"/>
          <w:sz w:val="24"/>
          <w:szCs w:val="24"/>
        </w:rPr>
      </w:pPr>
      <w:r w:rsidRPr="00165A27">
        <w:rPr>
          <w:rFonts w:cs="Times New Roman"/>
          <w:sz w:val="24"/>
          <w:szCs w:val="24"/>
        </w:rPr>
        <w:t>Bod 1. Schválení programu</w:t>
      </w:r>
    </w:p>
    <w:p w14:paraId="5A8D334F" w14:textId="6FB42552" w:rsidR="003E3FED" w:rsidRDefault="003E3FED" w:rsidP="003E3FED">
      <w:pPr>
        <w:spacing w:line="276" w:lineRule="auto"/>
        <w:jc w:val="both"/>
        <w:rPr>
          <w:rFonts w:cs="Times New Roman"/>
          <w:sz w:val="24"/>
          <w:szCs w:val="24"/>
        </w:rPr>
      </w:pPr>
      <w:r>
        <w:rPr>
          <w:rFonts w:cs="Times New Roman"/>
          <w:sz w:val="24"/>
          <w:szCs w:val="24"/>
        </w:rPr>
        <w:t xml:space="preserve">Bod 2. Informace o jednání </w:t>
      </w:r>
      <w:proofErr w:type="spellStart"/>
      <w:r>
        <w:rPr>
          <w:rFonts w:cs="Times New Roman"/>
          <w:sz w:val="24"/>
          <w:szCs w:val="24"/>
        </w:rPr>
        <w:t>Copa</w:t>
      </w:r>
      <w:proofErr w:type="spellEnd"/>
      <w:r>
        <w:rPr>
          <w:rFonts w:cs="Times New Roman"/>
          <w:sz w:val="24"/>
          <w:szCs w:val="24"/>
        </w:rPr>
        <w:t xml:space="preserve"> – </w:t>
      </w:r>
      <w:proofErr w:type="spellStart"/>
      <w:r>
        <w:rPr>
          <w:rFonts w:cs="Times New Roman"/>
          <w:sz w:val="24"/>
          <w:szCs w:val="24"/>
        </w:rPr>
        <w:t>Cogeca</w:t>
      </w:r>
      <w:proofErr w:type="spellEnd"/>
      <w:r>
        <w:rPr>
          <w:rFonts w:cs="Times New Roman"/>
          <w:sz w:val="24"/>
          <w:szCs w:val="24"/>
        </w:rPr>
        <w:t xml:space="preserve"> s Evropskou komisí; představení návrhu strategie s ohledem aktuálního vývoje situace na trhu</w:t>
      </w:r>
    </w:p>
    <w:p w14:paraId="0011F572" w14:textId="2F3A5571" w:rsidR="003E3FED" w:rsidRDefault="003E3FED" w:rsidP="003E3FED">
      <w:pPr>
        <w:spacing w:line="276" w:lineRule="auto"/>
        <w:jc w:val="both"/>
        <w:rPr>
          <w:rFonts w:cs="Times New Roman"/>
          <w:sz w:val="24"/>
          <w:szCs w:val="24"/>
        </w:rPr>
      </w:pPr>
      <w:r>
        <w:rPr>
          <w:rFonts w:cs="Times New Roman"/>
          <w:sz w:val="24"/>
          <w:szCs w:val="24"/>
        </w:rPr>
        <w:t>Bod 2.a. Regionalizace – podpora otevření trhů třetích zemí</w:t>
      </w:r>
    </w:p>
    <w:p w14:paraId="7107D257" w14:textId="77F2A81F" w:rsidR="003E3FED" w:rsidRDefault="003E3FED" w:rsidP="003E3FED">
      <w:pPr>
        <w:spacing w:line="276" w:lineRule="auto"/>
        <w:jc w:val="both"/>
        <w:rPr>
          <w:rFonts w:cs="Times New Roman"/>
          <w:sz w:val="24"/>
          <w:szCs w:val="24"/>
        </w:rPr>
      </w:pPr>
      <w:r>
        <w:rPr>
          <w:rFonts w:cs="Times New Roman"/>
          <w:sz w:val="24"/>
          <w:szCs w:val="24"/>
        </w:rPr>
        <w:t xml:space="preserve">Bod 2.b. Aktuální stav projednávání legislativ s dopady na náklady – IED, </w:t>
      </w:r>
      <w:proofErr w:type="spellStart"/>
      <w:r>
        <w:rPr>
          <w:rFonts w:cs="Times New Roman"/>
          <w:sz w:val="24"/>
          <w:szCs w:val="24"/>
        </w:rPr>
        <w:t>Welfare</w:t>
      </w:r>
      <w:proofErr w:type="spellEnd"/>
    </w:p>
    <w:p w14:paraId="3A73E153" w14:textId="157E1AAD" w:rsidR="003E3FED" w:rsidRDefault="003E3FED" w:rsidP="003E3FED">
      <w:pPr>
        <w:spacing w:line="276" w:lineRule="auto"/>
        <w:jc w:val="both"/>
        <w:rPr>
          <w:rFonts w:cs="Times New Roman"/>
          <w:sz w:val="24"/>
          <w:szCs w:val="24"/>
        </w:rPr>
      </w:pPr>
      <w:r>
        <w:rPr>
          <w:rFonts w:cs="Times New Roman"/>
          <w:sz w:val="24"/>
          <w:szCs w:val="24"/>
        </w:rPr>
        <w:t>Bod 3. Diskuse k aktuální situaci na trhu</w:t>
      </w:r>
    </w:p>
    <w:p w14:paraId="15CA8CA9" w14:textId="62402DC3" w:rsidR="003E3FED" w:rsidRPr="00165A27" w:rsidRDefault="003E3FED" w:rsidP="003E3FED">
      <w:pPr>
        <w:spacing w:line="276" w:lineRule="auto"/>
        <w:jc w:val="both"/>
        <w:rPr>
          <w:rFonts w:cs="Times New Roman"/>
          <w:sz w:val="24"/>
          <w:szCs w:val="24"/>
        </w:rPr>
      </w:pPr>
      <w:r>
        <w:rPr>
          <w:rFonts w:cs="Times New Roman"/>
          <w:sz w:val="24"/>
          <w:szCs w:val="24"/>
        </w:rPr>
        <w:t>Bod 4. Různé</w:t>
      </w:r>
    </w:p>
    <w:p w14:paraId="145507B7" w14:textId="77777777" w:rsidR="003E3FED" w:rsidRPr="00165A27" w:rsidRDefault="003E3FED" w:rsidP="003E3FED">
      <w:pPr>
        <w:pBdr>
          <w:bottom w:val="single" w:sz="6" w:space="1" w:color="auto"/>
        </w:pBdr>
        <w:spacing w:line="276" w:lineRule="auto"/>
        <w:jc w:val="both"/>
        <w:rPr>
          <w:rFonts w:cs="Times New Roman"/>
          <w:sz w:val="24"/>
          <w:szCs w:val="24"/>
        </w:rPr>
      </w:pPr>
    </w:p>
    <w:p w14:paraId="1D15B8E5" w14:textId="77777777" w:rsidR="003E3FED" w:rsidRPr="00165A27" w:rsidRDefault="003E3FED" w:rsidP="003E3FED">
      <w:pPr>
        <w:tabs>
          <w:tab w:val="left" w:pos="426"/>
        </w:tabs>
        <w:spacing w:line="276" w:lineRule="auto"/>
        <w:jc w:val="both"/>
        <w:rPr>
          <w:rFonts w:cs="Times New Roman"/>
          <w:sz w:val="24"/>
          <w:szCs w:val="24"/>
        </w:rPr>
      </w:pPr>
    </w:p>
    <w:p w14:paraId="6562F29F" w14:textId="77777777" w:rsidR="003E3FED" w:rsidRPr="00165A27" w:rsidRDefault="003E3FED" w:rsidP="003E3FED">
      <w:pPr>
        <w:tabs>
          <w:tab w:val="left" w:pos="426"/>
        </w:tabs>
        <w:spacing w:line="276" w:lineRule="auto"/>
        <w:jc w:val="both"/>
        <w:rPr>
          <w:rFonts w:cs="Times New Roman"/>
          <w:b/>
          <w:bCs/>
          <w:sz w:val="24"/>
          <w:szCs w:val="24"/>
        </w:rPr>
      </w:pPr>
      <w:r w:rsidRPr="00165A27">
        <w:rPr>
          <w:rFonts w:cs="Times New Roman"/>
          <w:b/>
          <w:bCs/>
          <w:sz w:val="24"/>
          <w:szCs w:val="24"/>
        </w:rPr>
        <w:t>K jednotlivým bodům jednání:</w:t>
      </w:r>
    </w:p>
    <w:p w14:paraId="200297E7" w14:textId="77777777" w:rsidR="003E3FED" w:rsidRDefault="003E3FED" w:rsidP="003E3FED">
      <w:pPr>
        <w:tabs>
          <w:tab w:val="left" w:pos="426"/>
        </w:tabs>
        <w:spacing w:line="276" w:lineRule="auto"/>
        <w:jc w:val="both"/>
        <w:rPr>
          <w:rFonts w:cs="Times New Roman"/>
          <w:b/>
          <w:bCs/>
          <w:sz w:val="24"/>
          <w:szCs w:val="24"/>
        </w:rPr>
      </w:pPr>
    </w:p>
    <w:p w14:paraId="1E8A401A" w14:textId="77777777" w:rsidR="003E3FED" w:rsidRPr="00165A27" w:rsidRDefault="003E3FED" w:rsidP="003E3FED">
      <w:pPr>
        <w:tabs>
          <w:tab w:val="left" w:pos="426"/>
        </w:tabs>
        <w:spacing w:line="276" w:lineRule="auto"/>
        <w:jc w:val="both"/>
        <w:rPr>
          <w:b/>
          <w:bCs/>
          <w:sz w:val="24"/>
          <w:szCs w:val="24"/>
        </w:rPr>
      </w:pPr>
      <w:r w:rsidRPr="00165A27">
        <w:rPr>
          <w:rFonts w:cs="Times New Roman"/>
          <w:b/>
          <w:bCs/>
          <w:sz w:val="24"/>
          <w:szCs w:val="24"/>
        </w:rPr>
        <w:t>Bod 1.</w:t>
      </w:r>
      <w:r w:rsidRPr="00165A27">
        <w:rPr>
          <w:sz w:val="24"/>
          <w:szCs w:val="24"/>
        </w:rPr>
        <w:t xml:space="preserve"> </w:t>
      </w:r>
      <w:r w:rsidRPr="00165A27">
        <w:rPr>
          <w:b/>
          <w:bCs/>
          <w:sz w:val="24"/>
          <w:szCs w:val="24"/>
        </w:rPr>
        <w:t>Schválení programu</w:t>
      </w:r>
    </w:p>
    <w:p w14:paraId="38C9EE5A" w14:textId="77777777" w:rsidR="003E3FED" w:rsidRDefault="003E3FED" w:rsidP="003E3FED">
      <w:pPr>
        <w:tabs>
          <w:tab w:val="left" w:pos="426"/>
        </w:tabs>
        <w:spacing w:line="276" w:lineRule="auto"/>
        <w:jc w:val="both"/>
        <w:rPr>
          <w:sz w:val="24"/>
          <w:szCs w:val="24"/>
        </w:rPr>
      </w:pPr>
      <w:r w:rsidRPr="00165A27">
        <w:rPr>
          <w:sz w:val="24"/>
          <w:szCs w:val="24"/>
        </w:rPr>
        <w:t>Schváleno.</w:t>
      </w:r>
    </w:p>
    <w:p w14:paraId="71E02E8D" w14:textId="77777777" w:rsidR="003E3FED" w:rsidRDefault="003E3FED" w:rsidP="003E3FED">
      <w:pPr>
        <w:tabs>
          <w:tab w:val="left" w:pos="426"/>
        </w:tabs>
        <w:spacing w:line="276" w:lineRule="auto"/>
        <w:jc w:val="both"/>
        <w:rPr>
          <w:sz w:val="24"/>
          <w:szCs w:val="24"/>
        </w:rPr>
      </w:pPr>
    </w:p>
    <w:p w14:paraId="09365243" w14:textId="657A782E" w:rsidR="003E3FED" w:rsidRPr="003E3FED" w:rsidRDefault="003E3FED" w:rsidP="003E3FED">
      <w:pPr>
        <w:spacing w:line="276" w:lineRule="auto"/>
        <w:jc w:val="both"/>
        <w:rPr>
          <w:rFonts w:cs="Times New Roman"/>
          <w:b/>
          <w:bCs/>
          <w:sz w:val="24"/>
          <w:szCs w:val="24"/>
        </w:rPr>
      </w:pPr>
      <w:r w:rsidRPr="003E3FED">
        <w:rPr>
          <w:rFonts w:cs="Times New Roman"/>
          <w:b/>
          <w:bCs/>
          <w:sz w:val="24"/>
          <w:szCs w:val="24"/>
        </w:rPr>
        <w:t xml:space="preserve">Bod 2. Informace o jednání </w:t>
      </w:r>
      <w:proofErr w:type="spellStart"/>
      <w:r w:rsidRPr="003E3FED">
        <w:rPr>
          <w:rFonts w:cs="Times New Roman"/>
          <w:b/>
          <w:bCs/>
          <w:sz w:val="24"/>
          <w:szCs w:val="24"/>
        </w:rPr>
        <w:t>Copa</w:t>
      </w:r>
      <w:proofErr w:type="spellEnd"/>
      <w:r w:rsidRPr="003E3FED">
        <w:rPr>
          <w:rFonts w:cs="Times New Roman"/>
          <w:b/>
          <w:bCs/>
          <w:sz w:val="24"/>
          <w:szCs w:val="24"/>
        </w:rPr>
        <w:t xml:space="preserve"> – </w:t>
      </w:r>
      <w:proofErr w:type="spellStart"/>
      <w:r w:rsidRPr="003E3FED">
        <w:rPr>
          <w:rFonts w:cs="Times New Roman"/>
          <w:b/>
          <w:bCs/>
          <w:sz w:val="24"/>
          <w:szCs w:val="24"/>
        </w:rPr>
        <w:t>Cogeca</w:t>
      </w:r>
      <w:proofErr w:type="spellEnd"/>
      <w:r w:rsidRPr="003E3FED">
        <w:rPr>
          <w:rFonts w:cs="Times New Roman"/>
          <w:b/>
          <w:bCs/>
          <w:sz w:val="24"/>
          <w:szCs w:val="24"/>
        </w:rPr>
        <w:t xml:space="preserve"> s Evropskou komisí; představení návrhu strategie s ohledem aktuálního vývoje situace na trhu</w:t>
      </w:r>
    </w:p>
    <w:p w14:paraId="038F1F5E" w14:textId="0085E9ED" w:rsidR="003E3FED" w:rsidRPr="003E3FED" w:rsidRDefault="003E3FED" w:rsidP="003E3FED">
      <w:pPr>
        <w:spacing w:line="276" w:lineRule="auto"/>
        <w:jc w:val="both"/>
        <w:rPr>
          <w:rFonts w:cs="Times New Roman"/>
          <w:b/>
          <w:bCs/>
          <w:i/>
          <w:iCs/>
          <w:sz w:val="24"/>
          <w:szCs w:val="24"/>
        </w:rPr>
      </w:pPr>
      <w:r w:rsidRPr="003E3FED">
        <w:rPr>
          <w:rFonts w:cs="Times New Roman"/>
          <w:b/>
          <w:bCs/>
          <w:i/>
          <w:iCs/>
          <w:sz w:val="24"/>
          <w:szCs w:val="24"/>
        </w:rPr>
        <w:t>Bod 2.a. Regionalizace – podpora otevření trhů třetích zemí</w:t>
      </w:r>
    </w:p>
    <w:p w14:paraId="24D94177" w14:textId="77777777" w:rsidR="003E3FED" w:rsidRPr="003E3FED" w:rsidRDefault="003E3FED" w:rsidP="003E3FED">
      <w:pPr>
        <w:spacing w:line="276" w:lineRule="auto"/>
        <w:jc w:val="both"/>
        <w:rPr>
          <w:rFonts w:cs="Times New Roman"/>
          <w:b/>
          <w:bCs/>
          <w:i/>
          <w:iCs/>
          <w:sz w:val="24"/>
          <w:szCs w:val="24"/>
        </w:rPr>
      </w:pPr>
      <w:r w:rsidRPr="003E3FED">
        <w:rPr>
          <w:rFonts w:cs="Times New Roman"/>
          <w:b/>
          <w:bCs/>
          <w:i/>
          <w:iCs/>
          <w:sz w:val="24"/>
          <w:szCs w:val="24"/>
        </w:rPr>
        <w:t xml:space="preserve">Bod 2.b. Aktuální stav projednávání legislativ s dopady na náklady – IED, </w:t>
      </w:r>
      <w:proofErr w:type="spellStart"/>
      <w:r w:rsidRPr="003E3FED">
        <w:rPr>
          <w:rFonts w:cs="Times New Roman"/>
          <w:b/>
          <w:bCs/>
          <w:i/>
          <w:iCs/>
          <w:sz w:val="24"/>
          <w:szCs w:val="24"/>
        </w:rPr>
        <w:t>Welfare</w:t>
      </w:r>
      <w:proofErr w:type="spellEnd"/>
    </w:p>
    <w:p w14:paraId="5A60E923" w14:textId="38E82400" w:rsidR="003E3FED" w:rsidRDefault="003E3FED" w:rsidP="003E3FED">
      <w:pPr>
        <w:spacing w:line="276" w:lineRule="auto"/>
        <w:jc w:val="both"/>
        <w:rPr>
          <w:rFonts w:cs="Times New Roman"/>
          <w:sz w:val="24"/>
          <w:szCs w:val="24"/>
        </w:rPr>
      </w:pPr>
      <w:r>
        <w:rPr>
          <w:rFonts w:cs="Times New Roman"/>
          <w:sz w:val="24"/>
          <w:szCs w:val="24"/>
        </w:rPr>
        <w:t xml:space="preserve">Body byly projednány současně. </w:t>
      </w:r>
    </w:p>
    <w:p w14:paraId="42735376" w14:textId="0789A208" w:rsidR="003E3FED" w:rsidRDefault="00755293" w:rsidP="003E3FED">
      <w:pPr>
        <w:spacing w:line="276" w:lineRule="auto"/>
        <w:jc w:val="both"/>
        <w:rPr>
          <w:rFonts w:cs="Times New Roman"/>
          <w:sz w:val="24"/>
          <w:szCs w:val="24"/>
        </w:rPr>
      </w:pPr>
      <w:r w:rsidRPr="00755293">
        <w:rPr>
          <w:rFonts w:cs="Times New Roman"/>
          <w:sz w:val="24"/>
          <w:szCs w:val="24"/>
        </w:rPr>
        <w:lastRenderedPageBreak/>
        <w:t>Předsednictvo pracovní skupiny podalo informaci o průběhu a závěrech neformální výměny názorů se zástupci Evropské komise z Generálního ředitelství pro zemědělství a rozvoj venkova. Jednání se soustředilo na zmapování možných nástrojů podpory sektoru vepřového masa v současné obtížné tržní situaci. Po předchozí strategické úvaze se vedení pracovní skupiny rozhodlo v této fázi nepožadovat aktivaci mechanismu soukromého skladování. Tento postup byl odůvodněn zejména časovým hlediskem, neboť uvolnění uskladněných zásob by spadalo do letních měsíců, konkrétně do června, který představuje klíčové období pro odbytiště producentů. Dalším limitujícím faktorem je nedostatek disponibilních finančních prostředků. Namísto požadavků na přímou finanční podporu byla proto zvolena strategie zaměřená na získání širší politické podpory ze strany Komise. Sekretariát společně s předsednictvem dále představili aktuální analýzu vývoje trhu, která poukazuje na výrazný tlak na ceny v důsledku výskytu afrického moru prasat ve Španělsku a s tím souvisejících omezení vývozu na klíčové třetí trhy. Ačkoli Španělsko díky uplatňování principu regionalizace nadále vyváží do Číny, zůstává pro něj uzavřen japonský trh, který je charakteristický vysokou přidanou hodnotou, stejně jako filipínský trh, jenž je významný z hlediska objemu. Situace v Německu je ještě složitější, neboť jeho export je blokován jak směrem do Číny, tak do Japonska. Bylo zdůrazněno, že případné znovuotevření těchto trhů by umožnilo odčerpat přebytečné množství vepřového masa z evropského trhu a přispělo ke stabilizaci cen. Současně bylo poukázáno na skutečnost, že ceny u hlavních konkurentů, zejména v Brazílii, jsou v současnosti vyšší než v Evropské unii a že ve Spojených státech ceny dále rostou, což zlepšuje konkurenceschopnost evropské produkce. Postoj prezentovaný Evropské komisi byl vystavěn na dvou vzájemně se doplňujících pilířích. Prvním z nich je požadavek na silnou politickou podporu ze strany komisaře s cílem prosazovat princip regionalizace a usilovat o znovuotevření exportních trhů v Japonsku, Číně a na Filipínách. Druhý pilíř se týká výzvy k pozastavení nebo odložení projednávání nové regulace, která by v krátkodobém horizontu vedla ke zvýšení výrobních nákladů. Konkrétně byla zmíněna revize předpisů v oblasti dobrých životních podmínek zvířat a směrnice o průmyslových emisích. Argumentace vycházela z toho, že v období tržní krize a finančních ztrát nejsou producenti schopni absorbovat další regulatorní zátěž. Zástupci Evropské komise tento přístup, který se vyhýbá přímým finančním požadavkům, přijali příznivě a přislíbili zprostředkování kontaktů a další koordinaci s relevantními komisaři, včetně oblastí obchodu a ochrany zdraví.</w:t>
      </w:r>
    </w:p>
    <w:p w14:paraId="6321B65A" w14:textId="67EF6466" w:rsidR="00755293" w:rsidRDefault="00755293" w:rsidP="003E3FED">
      <w:pPr>
        <w:spacing w:line="276" w:lineRule="auto"/>
        <w:jc w:val="both"/>
        <w:rPr>
          <w:rFonts w:cs="Times New Roman"/>
          <w:sz w:val="24"/>
          <w:szCs w:val="24"/>
        </w:rPr>
      </w:pPr>
      <w:r w:rsidRPr="00755293">
        <w:rPr>
          <w:rFonts w:cs="Times New Roman"/>
          <w:sz w:val="24"/>
          <w:szCs w:val="24"/>
          <w:u w:val="single"/>
        </w:rPr>
        <w:t>DISKUSE</w:t>
      </w:r>
      <w:r>
        <w:rPr>
          <w:rFonts w:cs="Times New Roman"/>
          <w:sz w:val="24"/>
          <w:szCs w:val="24"/>
        </w:rPr>
        <w:t xml:space="preserve">: </w:t>
      </w:r>
    </w:p>
    <w:p w14:paraId="34D139CF" w14:textId="77777777" w:rsidR="00755293" w:rsidRDefault="00755293" w:rsidP="003E3FED">
      <w:pPr>
        <w:spacing w:line="276" w:lineRule="auto"/>
        <w:jc w:val="both"/>
        <w:rPr>
          <w:rFonts w:cs="Times New Roman"/>
          <w:sz w:val="24"/>
          <w:szCs w:val="24"/>
        </w:rPr>
      </w:pPr>
      <w:r>
        <w:rPr>
          <w:rFonts w:cs="Times New Roman"/>
          <w:sz w:val="24"/>
          <w:szCs w:val="24"/>
        </w:rPr>
        <w:t xml:space="preserve">Španělsko: </w:t>
      </w:r>
      <w:r w:rsidRPr="00755293">
        <w:rPr>
          <w:rFonts w:cs="Times New Roman"/>
          <w:sz w:val="24"/>
          <w:szCs w:val="24"/>
        </w:rPr>
        <w:t xml:space="preserve">Zástupce Španělska potvrdil, že reakce ze strany Evropské komise byla v průběhu neformálních kontaktů velmi vstřícná. Podle jeho vyjádření sehrál klíčovou roli zejména fakt, že sektor nevznesl požadavek na obtížně realizovatelnou finanční podporu v podobě soukromého skladování. Současně zdůraznil, že otázky mezinárodního obchodu nelze chápat jako technický problém, ale jako téma s jasně politickým rozměrem, které vyžaduje aktivní zapojení příslušných komisařů. </w:t>
      </w:r>
      <w:r>
        <w:rPr>
          <w:rFonts w:cs="Times New Roman"/>
          <w:sz w:val="24"/>
          <w:szCs w:val="24"/>
        </w:rPr>
        <w:t>Z</w:t>
      </w:r>
      <w:r w:rsidRPr="00755293">
        <w:rPr>
          <w:rFonts w:cs="Times New Roman"/>
          <w:sz w:val="24"/>
          <w:szCs w:val="24"/>
        </w:rPr>
        <w:t xml:space="preserve">ástupce dále upozornil </w:t>
      </w:r>
      <w:r w:rsidRPr="00755293">
        <w:rPr>
          <w:rFonts w:cs="Times New Roman"/>
          <w:sz w:val="24"/>
          <w:szCs w:val="24"/>
        </w:rPr>
        <w:lastRenderedPageBreak/>
        <w:t xml:space="preserve">na výraznou míru nejistoty mezi zemědělci v souvislosti s rozhodováním o budoucích investicích. Tato nejistota je podle něj úzce spojena s připravovanými právními předpisy, zejména v oblasti klecových chovů a revize směrnice o průmyslových emisích. Uvedl, že pokud budou chovatelé nuceni v současné ztrátové ekonomické situaci investovat značné prostředky do splnění nových požadavků, může to vést k uzavírání farem a k ukončování produkce. Otevření prostoru pro dialog s dalšími generálními ředitelstvími Evropské komise, zejména v oblasti obchodu a zdraví, označil za zásadní. </w:t>
      </w:r>
    </w:p>
    <w:p w14:paraId="522445C5" w14:textId="77777777" w:rsidR="00755293" w:rsidRDefault="00755293" w:rsidP="003E3FED">
      <w:pPr>
        <w:spacing w:line="276" w:lineRule="auto"/>
        <w:jc w:val="both"/>
        <w:rPr>
          <w:rFonts w:cs="Times New Roman"/>
          <w:sz w:val="24"/>
          <w:szCs w:val="24"/>
        </w:rPr>
      </w:pPr>
      <w:r>
        <w:rPr>
          <w:rFonts w:cs="Times New Roman"/>
          <w:sz w:val="24"/>
          <w:szCs w:val="24"/>
        </w:rPr>
        <w:t xml:space="preserve">Německo: </w:t>
      </w:r>
      <w:r w:rsidRPr="00755293">
        <w:rPr>
          <w:rFonts w:cs="Times New Roman"/>
          <w:sz w:val="24"/>
          <w:szCs w:val="24"/>
        </w:rPr>
        <w:t xml:space="preserve">Zástupce Německa informoval o výrazném zhoršení cenové situace na domácím trhu, kde jatečná cena vepřového masa klesla o 15 centů na úroveň 1,45 EUR/kg, což je podle jeho slov pro producenty dlouhodobě neudržitelné. Dále uvedl, že již proběhla technická jednání na nižší úrovni mezi německým ministerstvem a čínskými partnery týkající se uplatňování regionalizace. Zároveň avizoval, že v březnu je plánována návštěva vysokého politického představitele Německa v Číně, od níž se očekává snaha o politické odblokování vývozu a uznání regionalizace pro německé vepřové maso. </w:t>
      </w:r>
    </w:p>
    <w:p w14:paraId="01CEE276" w14:textId="549565FD" w:rsidR="00755293" w:rsidRDefault="00755293" w:rsidP="003E3FED">
      <w:pPr>
        <w:spacing w:line="276" w:lineRule="auto"/>
        <w:jc w:val="both"/>
        <w:rPr>
          <w:rFonts w:cs="Times New Roman"/>
          <w:sz w:val="24"/>
          <w:szCs w:val="24"/>
        </w:rPr>
      </w:pPr>
      <w:r w:rsidRPr="00755293">
        <w:rPr>
          <w:rFonts w:cs="Times New Roman"/>
          <w:sz w:val="24"/>
          <w:szCs w:val="24"/>
        </w:rPr>
        <w:t>Členové pracovní skupiny se shodli na podpoře strategie navržené předsednictvem. Prioritou zůstává nikoli aktivace finančních nástrojů, jako je soukromé skladování, ale vyvíjení politického tlaku na otevření trhů třetích zemí prostřednictvím uznání regionalizace a současně požadavek na pozastavení projednávání návrhů právních předpisů, které by v době krize vedly k dalšímu nárůstu výrobních nákladů, zejména v oblasti dobrých životních podmínek zvířat a emisí.</w:t>
      </w:r>
    </w:p>
    <w:p w14:paraId="3507F7D2" w14:textId="77777777" w:rsidR="003E3FED" w:rsidRDefault="003E3FED" w:rsidP="003E3FED">
      <w:pPr>
        <w:spacing w:line="276" w:lineRule="auto"/>
        <w:jc w:val="both"/>
        <w:rPr>
          <w:rFonts w:cs="Times New Roman"/>
          <w:sz w:val="24"/>
          <w:szCs w:val="24"/>
        </w:rPr>
      </w:pPr>
    </w:p>
    <w:p w14:paraId="3DB12568" w14:textId="77777777" w:rsidR="003E3FED" w:rsidRPr="003E3FED" w:rsidRDefault="003E3FED" w:rsidP="003E3FED">
      <w:pPr>
        <w:spacing w:line="276" w:lineRule="auto"/>
        <w:jc w:val="both"/>
        <w:rPr>
          <w:rFonts w:cs="Times New Roman"/>
          <w:b/>
          <w:bCs/>
          <w:sz w:val="24"/>
          <w:szCs w:val="24"/>
        </w:rPr>
      </w:pPr>
      <w:r w:rsidRPr="003E3FED">
        <w:rPr>
          <w:rFonts w:cs="Times New Roman"/>
          <w:b/>
          <w:bCs/>
          <w:sz w:val="24"/>
          <w:szCs w:val="24"/>
        </w:rPr>
        <w:t>Bod 3. Diskuse k aktuální situaci na trhu</w:t>
      </w:r>
    </w:p>
    <w:p w14:paraId="545141ED" w14:textId="763DE2B2" w:rsidR="003E3FED" w:rsidRDefault="00755293" w:rsidP="003E3FED">
      <w:pPr>
        <w:spacing w:line="276" w:lineRule="auto"/>
        <w:jc w:val="both"/>
        <w:rPr>
          <w:rFonts w:cs="Times New Roman"/>
          <w:sz w:val="24"/>
          <w:szCs w:val="24"/>
        </w:rPr>
      </w:pPr>
      <w:r w:rsidRPr="00755293">
        <w:rPr>
          <w:rFonts w:cs="Times New Roman"/>
          <w:sz w:val="24"/>
          <w:szCs w:val="24"/>
        </w:rPr>
        <w:t>Sekretariát vyzval zástupce jednotlivých členských států, aby poskytli přehled aktuálního vývoje na národních trzích s vepřovým masem a současně se vyjádřili k navrženému přístupu pro nadcházející jednání s Evropskou komisí. Diskuse byla zaměřena na sdílení informací o tržní situaci v jednotlivých zemích a na ověření míry podpory navržené strategie. Hlavním cílem bylo dosáhnout co nejširší shody v rámci pracovní skupiny, sjednotit její stanovisko a na tomto základě upřesnit a potvrdit mandát pro rychlé a koordinované jednání s Komisí.</w:t>
      </w:r>
    </w:p>
    <w:p w14:paraId="7E28E011" w14:textId="7A01F116" w:rsidR="00755293" w:rsidRDefault="00755293" w:rsidP="003E3FED">
      <w:pPr>
        <w:spacing w:line="276" w:lineRule="auto"/>
        <w:jc w:val="both"/>
        <w:rPr>
          <w:rFonts w:cs="Times New Roman"/>
          <w:sz w:val="24"/>
          <w:szCs w:val="24"/>
        </w:rPr>
      </w:pPr>
      <w:r w:rsidRPr="00755293">
        <w:rPr>
          <w:rFonts w:cs="Times New Roman"/>
          <w:sz w:val="24"/>
          <w:szCs w:val="24"/>
          <w:u w:val="single"/>
        </w:rPr>
        <w:t>DISKUSE</w:t>
      </w:r>
      <w:r>
        <w:rPr>
          <w:rFonts w:cs="Times New Roman"/>
          <w:sz w:val="24"/>
          <w:szCs w:val="24"/>
        </w:rPr>
        <w:t xml:space="preserve">: </w:t>
      </w:r>
    </w:p>
    <w:p w14:paraId="22FA2C96" w14:textId="240DEF4F" w:rsidR="00755293" w:rsidRPr="00755293" w:rsidRDefault="00755293" w:rsidP="00755293">
      <w:pPr>
        <w:spacing w:line="276" w:lineRule="auto"/>
        <w:jc w:val="both"/>
        <w:rPr>
          <w:rFonts w:cs="Times New Roman"/>
          <w:sz w:val="24"/>
          <w:szCs w:val="24"/>
        </w:rPr>
      </w:pPr>
      <w:r>
        <w:rPr>
          <w:rFonts w:cs="Times New Roman"/>
          <w:sz w:val="24"/>
          <w:szCs w:val="24"/>
        </w:rPr>
        <w:t xml:space="preserve">Španělsko: </w:t>
      </w:r>
      <w:r w:rsidRPr="00755293">
        <w:rPr>
          <w:rFonts w:cs="Times New Roman"/>
          <w:sz w:val="24"/>
          <w:szCs w:val="24"/>
        </w:rPr>
        <w:t xml:space="preserve">Zástupce Španělska informoval o aktuálním vývoji afrického moru prasat, přičemž bylo potvrzeno patnáct ohnisek nákazy u divoké zvěře. Upozornil na rozsah </w:t>
      </w:r>
      <w:proofErr w:type="spellStart"/>
      <w:r w:rsidRPr="00755293">
        <w:rPr>
          <w:rFonts w:cs="Times New Roman"/>
          <w:sz w:val="24"/>
          <w:szCs w:val="24"/>
        </w:rPr>
        <w:t>regionalizačních</w:t>
      </w:r>
      <w:proofErr w:type="spellEnd"/>
      <w:r w:rsidRPr="00755293">
        <w:rPr>
          <w:rFonts w:cs="Times New Roman"/>
          <w:sz w:val="24"/>
          <w:szCs w:val="24"/>
        </w:rPr>
        <w:t xml:space="preserve"> opatření, která v okruhu přibližně 20 kilometrů vyplývají z dohody s Čínou a která s sebou nesou významné logistické komplikace. Přesto nadále funguje vývoz </w:t>
      </w:r>
      <w:proofErr w:type="gramStart"/>
      <w:r w:rsidRPr="00755293">
        <w:rPr>
          <w:rFonts w:cs="Times New Roman"/>
          <w:sz w:val="24"/>
          <w:szCs w:val="24"/>
        </w:rPr>
        <w:t>z</w:t>
      </w:r>
      <w:proofErr w:type="gramEnd"/>
      <w:r w:rsidRPr="00755293">
        <w:rPr>
          <w:rFonts w:cs="Times New Roman"/>
          <w:sz w:val="24"/>
          <w:szCs w:val="24"/>
        </w:rPr>
        <w:t xml:space="preserve"> nákazou nepostižených oblastí do Číny a Jižní Koreje. Cenová situace na španělském trhu se však dále zhoršila, když ceny klesly na úroveň kolem 1,00 EUR za kilogram živé hmotnosti, což pro chovatele znamená ztrátu ve výši přibližně 40 až 45 EUR na kus. </w:t>
      </w:r>
      <w:r w:rsidRPr="00755293">
        <w:rPr>
          <w:rFonts w:cs="Times New Roman"/>
          <w:sz w:val="24"/>
          <w:szCs w:val="24"/>
        </w:rPr>
        <w:lastRenderedPageBreak/>
        <w:t>Současně byla zmíněna výrazná redukce dovozu selat, která dosahuje přibližně 50 %, a to v důsledku domácí</w:t>
      </w:r>
      <w:r>
        <w:rPr>
          <w:rFonts w:cs="Times New Roman"/>
          <w:sz w:val="24"/>
          <w:szCs w:val="24"/>
        </w:rPr>
        <w:t xml:space="preserve"> </w:t>
      </w:r>
      <w:r w:rsidRPr="00755293">
        <w:rPr>
          <w:rFonts w:cs="Times New Roman"/>
          <w:sz w:val="24"/>
          <w:szCs w:val="24"/>
        </w:rPr>
        <w:t>nadprodukce.</w:t>
      </w:r>
    </w:p>
    <w:p w14:paraId="3024D783" w14:textId="3D68D01A" w:rsidR="00755293" w:rsidRPr="00755293" w:rsidRDefault="00755293" w:rsidP="00755293">
      <w:pPr>
        <w:spacing w:line="276" w:lineRule="auto"/>
        <w:jc w:val="both"/>
        <w:rPr>
          <w:rFonts w:cs="Times New Roman"/>
          <w:sz w:val="24"/>
          <w:szCs w:val="24"/>
        </w:rPr>
      </w:pPr>
      <w:r>
        <w:rPr>
          <w:rFonts w:cs="Times New Roman"/>
          <w:sz w:val="24"/>
          <w:szCs w:val="24"/>
        </w:rPr>
        <w:t xml:space="preserve">Dánsko: </w:t>
      </w:r>
      <w:r w:rsidRPr="00755293">
        <w:rPr>
          <w:rFonts w:cs="Times New Roman"/>
          <w:sz w:val="24"/>
          <w:szCs w:val="24"/>
        </w:rPr>
        <w:t>Zástupce Dánska vyjádřil jednoznačnou podporu navržené strategii, zejména důrazu na nutnost prosazování regionalizace a na zohlednění nákladů spojených s udržitelností a požadavky na dobré životní podmínky zvířat. Zároveň se zajímal o aktuální stav otevírání exportních trhů pro Španělsko. Potvrdil, že situace na dánském trhu je rovněž velmi vážná, s extrémně nízkými výkupními cenami a prakticky nulovou rentabilitou výroby.</w:t>
      </w:r>
    </w:p>
    <w:p w14:paraId="4E279EF5" w14:textId="46ADC33C" w:rsidR="00755293" w:rsidRPr="00755293" w:rsidRDefault="00755293" w:rsidP="00755293">
      <w:pPr>
        <w:spacing w:line="276" w:lineRule="auto"/>
        <w:jc w:val="both"/>
        <w:rPr>
          <w:rFonts w:cs="Times New Roman"/>
          <w:sz w:val="24"/>
          <w:szCs w:val="24"/>
        </w:rPr>
      </w:pPr>
      <w:r>
        <w:rPr>
          <w:rFonts w:cs="Times New Roman"/>
          <w:sz w:val="24"/>
          <w:szCs w:val="24"/>
        </w:rPr>
        <w:t xml:space="preserve">Itálie: </w:t>
      </w:r>
      <w:r w:rsidRPr="00755293">
        <w:rPr>
          <w:rFonts w:cs="Times New Roman"/>
          <w:sz w:val="24"/>
          <w:szCs w:val="24"/>
        </w:rPr>
        <w:t>Zástupce Itálie uvedl, že od října došlo na italském trhu k poklesu cen o přibližně 50 centů na kilogram a že negativní trend nadále pokračuje bez jasné perspektivy zlepšení v krátkodobém horizontu. Ačkoli vyjádřil souhlas s navrženým postupem, vznesl otázku ohledně reálné šance na úspěch jednání s Čínou, přičemž připomněl předchozí neúspěšné pokusy Německa o obnovení exportu.</w:t>
      </w:r>
      <w:r>
        <w:rPr>
          <w:rFonts w:cs="Times New Roman"/>
          <w:sz w:val="24"/>
          <w:szCs w:val="24"/>
        </w:rPr>
        <w:t xml:space="preserve"> </w:t>
      </w:r>
      <w:r w:rsidRPr="00755293">
        <w:rPr>
          <w:rFonts w:cs="Times New Roman"/>
          <w:sz w:val="24"/>
          <w:szCs w:val="24"/>
        </w:rPr>
        <w:t>V reakci na tento dotaz sekretariát upřesnil, že hlavním cílem není vést jednání s Čínou přímo, ale přesvědčit Evropskou komisi, aby nebránila bilaterálním jednáním jednotlivých členských států o regionalizaci. Bylo poukázáno na to, že čínská strana je v současnosti otevřenější přístupu založenému na posuzování jednotlivých zemí samostatně, což dokládají příklady Francie a Španělska.</w:t>
      </w:r>
    </w:p>
    <w:p w14:paraId="5466E420" w14:textId="1C423E02" w:rsidR="00755293" w:rsidRPr="00755293" w:rsidRDefault="00755293" w:rsidP="00755293">
      <w:pPr>
        <w:spacing w:line="276" w:lineRule="auto"/>
        <w:jc w:val="both"/>
        <w:rPr>
          <w:rFonts w:cs="Times New Roman"/>
          <w:sz w:val="24"/>
          <w:szCs w:val="24"/>
        </w:rPr>
      </w:pPr>
      <w:r>
        <w:rPr>
          <w:rFonts w:cs="Times New Roman"/>
          <w:sz w:val="24"/>
          <w:szCs w:val="24"/>
        </w:rPr>
        <w:t xml:space="preserve">Německo: </w:t>
      </w:r>
      <w:r w:rsidRPr="00755293">
        <w:rPr>
          <w:rFonts w:cs="Times New Roman"/>
          <w:sz w:val="24"/>
          <w:szCs w:val="24"/>
        </w:rPr>
        <w:t xml:space="preserve">Zástupce Německa doplnil širší politický kontext a informoval o změně vládní konstelace v zemi. Podle jeho slov je nová vláda výrazně otevřenější podpoře vývozu zemědělských komodit než předchozí kabinet, jehož priority byly soustředěny především na otázky </w:t>
      </w:r>
      <w:proofErr w:type="spellStart"/>
      <w:r w:rsidRPr="00755293">
        <w:rPr>
          <w:rFonts w:cs="Times New Roman"/>
          <w:sz w:val="24"/>
          <w:szCs w:val="24"/>
        </w:rPr>
        <w:t>welfar</w:t>
      </w:r>
      <w:r>
        <w:rPr>
          <w:rFonts w:cs="Times New Roman"/>
          <w:sz w:val="24"/>
          <w:szCs w:val="24"/>
        </w:rPr>
        <w:t>e</w:t>
      </w:r>
      <w:proofErr w:type="spellEnd"/>
      <w:r w:rsidRPr="00755293">
        <w:rPr>
          <w:rFonts w:cs="Times New Roman"/>
          <w:sz w:val="24"/>
          <w:szCs w:val="24"/>
        </w:rPr>
        <w:t xml:space="preserve"> a podporu lokálních trhů.</w:t>
      </w:r>
    </w:p>
    <w:p w14:paraId="67928B59" w14:textId="64F4C4C4" w:rsidR="00755293" w:rsidRPr="00755293" w:rsidRDefault="00755293" w:rsidP="00755293">
      <w:pPr>
        <w:spacing w:line="276" w:lineRule="auto"/>
        <w:jc w:val="both"/>
        <w:rPr>
          <w:rFonts w:cs="Times New Roman"/>
          <w:sz w:val="24"/>
          <w:szCs w:val="24"/>
        </w:rPr>
      </w:pPr>
      <w:r>
        <w:rPr>
          <w:rFonts w:cs="Times New Roman"/>
          <w:sz w:val="24"/>
          <w:szCs w:val="24"/>
        </w:rPr>
        <w:t xml:space="preserve">Polsko: </w:t>
      </w:r>
      <w:r w:rsidRPr="00755293">
        <w:rPr>
          <w:rFonts w:cs="Times New Roman"/>
          <w:sz w:val="24"/>
          <w:szCs w:val="24"/>
        </w:rPr>
        <w:t xml:space="preserve">Zástupce Polska popsal situaci na domácím trhu jako kritickou až katastrofální. Uvedl, že ceny se pohybují v rozmezí 1,10 až 1,20 EUR za kilogram jatečné hmotnosti, přičemž ztráta na jedno vykrmené prase dosahuje přibližně 50 EUR. Varoval před snižováním stavů prasnic, což považuje za obzvláště problematické s ohledem na skutečnost, že Polsko každoročně dováží zhruba sedm milionů selat. Důrazně se vyslovil proti zavádění dalších povinností v oblasti </w:t>
      </w:r>
      <w:proofErr w:type="spellStart"/>
      <w:r w:rsidRPr="00755293">
        <w:rPr>
          <w:rFonts w:cs="Times New Roman"/>
          <w:sz w:val="24"/>
          <w:szCs w:val="24"/>
        </w:rPr>
        <w:t>welfare</w:t>
      </w:r>
      <w:proofErr w:type="spellEnd"/>
      <w:r w:rsidRPr="00755293">
        <w:rPr>
          <w:rFonts w:cs="Times New Roman"/>
          <w:sz w:val="24"/>
          <w:szCs w:val="24"/>
        </w:rPr>
        <w:t xml:space="preserve"> či emisí a podpořil potřebu znovuotevření asijských trhů.</w:t>
      </w:r>
    </w:p>
    <w:p w14:paraId="0FC3ACE2" w14:textId="6598CEDF" w:rsidR="00755293" w:rsidRPr="00755293" w:rsidRDefault="00755293" w:rsidP="00755293">
      <w:pPr>
        <w:spacing w:line="276" w:lineRule="auto"/>
        <w:jc w:val="both"/>
        <w:rPr>
          <w:rFonts w:cs="Times New Roman"/>
          <w:sz w:val="24"/>
          <w:szCs w:val="24"/>
        </w:rPr>
      </w:pPr>
      <w:r>
        <w:rPr>
          <w:rFonts w:cs="Times New Roman"/>
          <w:sz w:val="24"/>
          <w:szCs w:val="24"/>
        </w:rPr>
        <w:t xml:space="preserve">Rakousko: </w:t>
      </w:r>
      <w:r w:rsidRPr="00755293">
        <w:rPr>
          <w:rFonts w:cs="Times New Roman"/>
          <w:sz w:val="24"/>
          <w:szCs w:val="24"/>
        </w:rPr>
        <w:t>Zástupce Rakouska rovněž podpořil navrženou strategii, zejména požadavek na vyjmutí chovu prasat z působnosti směrnice o průmyslových emisích. Upozornil na rostoucí tlak levnějšího dovozového masa v sektoru gastronomie, například ze Španělska, a zároveň zmínil ztrátu jatečních kapacit v období svátků. Navrhl rovněž, aby součástí souboru požadavků bylo pozastavení diskusí o možném zahrnutí vepřového masa do nařízení o odlesňování.</w:t>
      </w:r>
    </w:p>
    <w:p w14:paraId="0E854033" w14:textId="22EABEFF" w:rsidR="00755293" w:rsidRPr="00755293" w:rsidRDefault="00755293" w:rsidP="00755293">
      <w:pPr>
        <w:spacing w:line="276" w:lineRule="auto"/>
        <w:jc w:val="both"/>
        <w:rPr>
          <w:rFonts w:cs="Times New Roman"/>
          <w:sz w:val="24"/>
          <w:szCs w:val="24"/>
        </w:rPr>
      </w:pPr>
      <w:r>
        <w:rPr>
          <w:rFonts w:cs="Times New Roman"/>
          <w:sz w:val="24"/>
          <w:szCs w:val="24"/>
        </w:rPr>
        <w:t xml:space="preserve">Nizozemí: </w:t>
      </w:r>
      <w:r w:rsidRPr="00755293">
        <w:rPr>
          <w:rFonts w:cs="Times New Roman"/>
          <w:sz w:val="24"/>
          <w:szCs w:val="24"/>
        </w:rPr>
        <w:t xml:space="preserve">Zástupce Nizozemska informoval o nástupu menšinové vlády a o obavách sektoru z dalšího zpřísňování emisních a </w:t>
      </w:r>
      <w:proofErr w:type="spellStart"/>
      <w:r w:rsidRPr="00755293">
        <w:rPr>
          <w:rFonts w:cs="Times New Roman"/>
          <w:sz w:val="24"/>
          <w:szCs w:val="24"/>
        </w:rPr>
        <w:t>welfare</w:t>
      </w:r>
      <w:proofErr w:type="spellEnd"/>
      <w:r w:rsidRPr="00755293">
        <w:rPr>
          <w:rFonts w:cs="Times New Roman"/>
          <w:sz w:val="24"/>
          <w:szCs w:val="24"/>
        </w:rPr>
        <w:t xml:space="preserve"> standardů. Zmínil nový vládní program zaměřený na odkup zemědělských podniků s rozpočtem ve výši 700 až 800 milionů EUR, </w:t>
      </w:r>
      <w:r w:rsidRPr="00755293">
        <w:rPr>
          <w:rFonts w:cs="Times New Roman"/>
          <w:sz w:val="24"/>
          <w:szCs w:val="24"/>
        </w:rPr>
        <w:lastRenderedPageBreak/>
        <w:t>který podle očekávání povede k dalšímu snížení nizozemské produkce přibližně o 6 až 7 %.</w:t>
      </w:r>
    </w:p>
    <w:p w14:paraId="7FDE5352" w14:textId="56A47B68" w:rsidR="00755293" w:rsidRPr="00755293" w:rsidRDefault="00755293" w:rsidP="00755293">
      <w:pPr>
        <w:spacing w:line="276" w:lineRule="auto"/>
        <w:jc w:val="both"/>
        <w:rPr>
          <w:rFonts w:cs="Times New Roman"/>
          <w:sz w:val="24"/>
          <w:szCs w:val="24"/>
        </w:rPr>
      </w:pPr>
      <w:r>
        <w:rPr>
          <w:rFonts w:cs="Times New Roman"/>
          <w:sz w:val="24"/>
          <w:szCs w:val="24"/>
        </w:rPr>
        <w:t xml:space="preserve">Finsko: </w:t>
      </w:r>
      <w:r w:rsidRPr="00755293">
        <w:rPr>
          <w:rFonts w:cs="Times New Roman"/>
          <w:sz w:val="24"/>
          <w:szCs w:val="24"/>
        </w:rPr>
        <w:t>Zástupce Finska uvedl, že díky dlouhodobým smluvním vztahům s maloobchodními řetězci zatím ceny na finském trhu neklesly. Výhled však označil za nejistý, neboť se blíží nové kolo vyjednávání kontraktů.</w:t>
      </w:r>
    </w:p>
    <w:p w14:paraId="0F2F7664" w14:textId="54B01DDA" w:rsidR="00755293" w:rsidRPr="00755293" w:rsidRDefault="00755293" w:rsidP="00755293">
      <w:pPr>
        <w:spacing w:line="276" w:lineRule="auto"/>
        <w:jc w:val="both"/>
        <w:rPr>
          <w:rFonts w:cs="Times New Roman"/>
          <w:sz w:val="24"/>
          <w:szCs w:val="24"/>
        </w:rPr>
      </w:pPr>
      <w:r>
        <w:rPr>
          <w:rFonts w:cs="Times New Roman"/>
          <w:sz w:val="24"/>
          <w:szCs w:val="24"/>
        </w:rPr>
        <w:t xml:space="preserve">Maďarsko: </w:t>
      </w:r>
      <w:r w:rsidRPr="00755293">
        <w:rPr>
          <w:rFonts w:cs="Times New Roman"/>
          <w:sz w:val="24"/>
          <w:szCs w:val="24"/>
        </w:rPr>
        <w:t xml:space="preserve">Zástupce Maďarska informoval o výskytu </w:t>
      </w:r>
      <w:proofErr w:type="spellStart"/>
      <w:r w:rsidRPr="00755293">
        <w:rPr>
          <w:rFonts w:cs="Times New Roman"/>
          <w:sz w:val="24"/>
          <w:szCs w:val="24"/>
        </w:rPr>
        <w:t>Aujeszkyho</w:t>
      </w:r>
      <w:proofErr w:type="spellEnd"/>
      <w:r w:rsidRPr="00755293">
        <w:rPr>
          <w:rFonts w:cs="Times New Roman"/>
          <w:sz w:val="24"/>
          <w:szCs w:val="24"/>
        </w:rPr>
        <w:t xml:space="preserve"> choroby na čtyřech špičkových farmách v zemi. Přestože se nákaza dále nešíří, bude nutné v průběhu přibližně šesti měsíců utratit okolo 100 000 jatečných prasat, což představuje zásadní zásah do produkčních kapacit sektoru.</w:t>
      </w:r>
    </w:p>
    <w:p w14:paraId="6456895C" w14:textId="6BCEA2D5" w:rsidR="00755293" w:rsidRDefault="00755293" w:rsidP="00755293">
      <w:pPr>
        <w:spacing w:line="276" w:lineRule="auto"/>
        <w:jc w:val="both"/>
        <w:rPr>
          <w:rFonts w:cs="Times New Roman"/>
          <w:sz w:val="24"/>
          <w:szCs w:val="24"/>
        </w:rPr>
      </w:pPr>
      <w:r w:rsidRPr="00755293">
        <w:rPr>
          <w:rFonts w:cs="Times New Roman"/>
          <w:sz w:val="24"/>
          <w:szCs w:val="24"/>
        </w:rPr>
        <w:t>Členové pracovní skupiny se shodli na schválení strategie navržené předsednictvem. Sekretariát byl pověřen tím, aby bezodkladně požádal o urgentní schůzku s komisařem pro zemědělství s cílem prezentovat klíčové požadavky sektoru, zejména v oblasti obchodní politiky, uplatňování regionalizace a omezení administrativní a regulatorní zátěže.</w:t>
      </w:r>
    </w:p>
    <w:p w14:paraId="7CFDED2F" w14:textId="77777777" w:rsidR="003E3FED" w:rsidRDefault="003E3FED" w:rsidP="003E3FED">
      <w:pPr>
        <w:spacing w:line="276" w:lineRule="auto"/>
        <w:jc w:val="both"/>
        <w:rPr>
          <w:rFonts w:cs="Times New Roman"/>
          <w:sz w:val="24"/>
          <w:szCs w:val="24"/>
        </w:rPr>
      </w:pPr>
    </w:p>
    <w:p w14:paraId="4FF4E2F1" w14:textId="77777777" w:rsidR="003E3FED" w:rsidRPr="003E3FED" w:rsidRDefault="003E3FED" w:rsidP="003E3FED">
      <w:pPr>
        <w:spacing w:line="276" w:lineRule="auto"/>
        <w:jc w:val="both"/>
        <w:rPr>
          <w:rFonts w:cs="Times New Roman"/>
          <w:b/>
          <w:bCs/>
          <w:sz w:val="24"/>
          <w:szCs w:val="24"/>
        </w:rPr>
      </w:pPr>
      <w:r w:rsidRPr="003E3FED">
        <w:rPr>
          <w:rFonts w:cs="Times New Roman"/>
          <w:b/>
          <w:bCs/>
          <w:sz w:val="24"/>
          <w:szCs w:val="24"/>
        </w:rPr>
        <w:t>Bod 4. Různé</w:t>
      </w:r>
    </w:p>
    <w:p w14:paraId="17D29256" w14:textId="16457505" w:rsidR="003E3FED" w:rsidRPr="00165A27" w:rsidRDefault="003E3FED" w:rsidP="003E3FED">
      <w:pPr>
        <w:spacing w:line="276" w:lineRule="auto"/>
        <w:jc w:val="both"/>
        <w:rPr>
          <w:rFonts w:cs="Times New Roman"/>
          <w:sz w:val="24"/>
          <w:szCs w:val="24"/>
        </w:rPr>
      </w:pPr>
      <w:r>
        <w:rPr>
          <w:rFonts w:cs="Times New Roman"/>
          <w:sz w:val="24"/>
          <w:szCs w:val="24"/>
        </w:rPr>
        <w:t xml:space="preserve">Žádný další bod nebyl projednán. </w:t>
      </w:r>
    </w:p>
    <w:p w14:paraId="4440C3E5" w14:textId="77777777" w:rsidR="003E3FED" w:rsidRPr="00165A27" w:rsidRDefault="003E3FED" w:rsidP="003E3FED">
      <w:pPr>
        <w:tabs>
          <w:tab w:val="left" w:pos="426"/>
        </w:tabs>
        <w:spacing w:line="276" w:lineRule="auto"/>
        <w:jc w:val="both"/>
        <w:rPr>
          <w:sz w:val="24"/>
          <w:szCs w:val="24"/>
        </w:rPr>
      </w:pPr>
    </w:p>
    <w:p w14:paraId="35C9C26C" w14:textId="77777777" w:rsidR="003E3FED" w:rsidRPr="00165A27" w:rsidRDefault="003E3FED" w:rsidP="003E3FED">
      <w:pPr>
        <w:tabs>
          <w:tab w:val="left" w:pos="426"/>
        </w:tabs>
        <w:spacing w:line="276" w:lineRule="auto"/>
        <w:jc w:val="both"/>
        <w:rPr>
          <w:sz w:val="24"/>
          <w:szCs w:val="24"/>
        </w:rPr>
      </w:pPr>
    </w:p>
    <w:p w14:paraId="3122EDF3" w14:textId="77777777" w:rsidR="003E3FED" w:rsidRPr="00165A27" w:rsidRDefault="003E3FED" w:rsidP="003E3FED">
      <w:pPr>
        <w:tabs>
          <w:tab w:val="left" w:pos="426"/>
        </w:tabs>
        <w:spacing w:line="276" w:lineRule="auto"/>
        <w:jc w:val="both"/>
        <w:rPr>
          <w:rFonts w:cs="Times New Roman"/>
          <w:sz w:val="24"/>
          <w:szCs w:val="24"/>
        </w:rPr>
      </w:pPr>
    </w:p>
    <w:p w14:paraId="288398FC" w14:textId="77777777" w:rsidR="003E3FED" w:rsidRDefault="003E3FED"/>
    <w:sectPr w:rsidR="003E3FE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2FEF5" w14:textId="77777777" w:rsidR="00667EA1" w:rsidRDefault="00667EA1" w:rsidP="00755293">
      <w:pPr>
        <w:spacing w:after="0" w:line="240" w:lineRule="auto"/>
      </w:pPr>
      <w:r>
        <w:separator/>
      </w:r>
    </w:p>
  </w:endnote>
  <w:endnote w:type="continuationSeparator" w:id="0">
    <w:p w14:paraId="043CAEEC" w14:textId="77777777" w:rsidR="00667EA1" w:rsidRDefault="00667EA1" w:rsidP="00755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776181"/>
      <w:docPartObj>
        <w:docPartGallery w:val="Page Numbers (Bottom of Page)"/>
        <w:docPartUnique/>
      </w:docPartObj>
    </w:sdtPr>
    <w:sdtContent>
      <w:p w14:paraId="04FFDB62" w14:textId="3880BAE2" w:rsidR="00755293" w:rsidRDefault="00755293">
        <w:pPr>
          <w:pStyle w:val="Zpat"/>
          <w:jc w:val="center"/>
        </w:pPr>
        <w:r>
          <w:fldChar w:fldCharType="begin"/>
        </w:r>
        <w:r>
          <w:instrText>PAGE   \* MERGEFORMAT</w:instrText>
        </w:r>
        <w:r>
          <w:fldChar w:fldCharType="separate"/>
        </w:r>
        <w:r>
          <w:t>2</w:t>
        </w:r>
        <w:r>
          <w:fldChar w:fldCharType="end"/>
        </w:r>
      </w:p>
    </w:sdtContent>
  </w:sdt>
  <w:p w14:paraId="437276C7" w14:textId="77777777" w:rsidR="00755293" w:rsidRDefault="0075529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A4F9" w14:textId="77777777" w:rsidR="00667EA1" w:rsidRDefault="00667EA1" w:rsidP="00755293">
      <w:pPr>
        <w:spacing w:after="0" w:line="240" w:lineRule="auto"/>
      </w:pPr>
      <w:r>
        <w:separator/>
      </w:r>
    </w:p>
  </w:footnote>
  <w:footnote w:type="continuationSeparator" w:id="0">
    <w:p w14:paraId="7D851F58" w14:textId="77777777" w:rsidR="00667EA1" w:rsidRDefault="00667EA1" w:rsidP="007552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FED"/>
    <w:rsid w:val="0015370A"/>
    <w:rsid w:val="003E3FED"/>
    <w:rsid w:val="00580DDB"/>
    <w:rsid w:val="00591538"/>
    <w:rsid w:val="00667EA1"/>
    <w:rsid w:val="00755293"/>
    <w:rsid w:val="00A961ED"/>
    <w:rsid w:val="00BC6E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FC6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E3FED"/>
    <w:pPr>
      <w:spacing w:line="259" w:lineRule="auto"/>
    </w:pPr>
    <w:rPr>
      <w:sz w:val="22"/>
      <w:szCs w:val="22"/>
    </w:rPr>
  </w:style>
  <w:style w:type="paragraph" w:styleId="Nadpis1">
    <w:name w:val="heading 1"/>
    <w:basedOn w:val="Normln"/>
    <w:next w:val="Normln"/>
    <w:link w:val="Nadpis1Char"/>
    <w:uiPriority w:val="9"/>
    <w:qFormat/>
    <w:rsid w:val="003E3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E3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E3FE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E3FE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E3FE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E3FE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E3FE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E3FE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E3FE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E3FE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E3FE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E3FE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E3FE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E3FE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E3FE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E3FE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E3FE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E3FED"/>
    <w:rPr>
      <w:rFonts w:eastAsiaTheme="majorEastAsia" w:cstheme="majorBidi"/>
      <w:color w:val="272727" w:themeColor="text1" w:themeTint="D8"/>
    </w:rPr>
  </w:style>
  <w:style w:type="paragraph" w:styleId="Nzev">
    <w:name w:val="Title"/>
    <w:basedOn w:val="Normln"/>
    <w:next w:val="Normln"/>
    <w:link w:val="NzevChar"/>
    <w:uiPriority w:val="10"/>
    <w:qFormat/>
    <w:rsid w:val="003E3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E3FE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E3FE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E3FE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E3FED"/>
    <w:pPr>
      <w:spacing w:before="160"/>
      <w:jc w:val="center"/>
    </w:pPr>
    <w:rPr>
      <w:i/>
      <w:iCs/>
      <w:color w:val="404040" w:themeColor="text1" w:themeTint="BF"/>
    </w:rPr>
  </w:style>
  <w:style w:type="character" w:customStyle="1" w:styleId="CittChar">
    <w:name w:val="Citát Char"/>
    <w:basedOn w:val="Standardnpsmoodstavce"/>
    <w:link w:val="Citt"/>
    <w:uiPriority w:val="29"/>
    <w:rsid w:val="003E3FED"/>
    <w:rPr>
      <w:i/>
      <w:iCs/>
      <w:color w:val="404040" w:themeColor="text1" w:themeTint="BF"/>
    </w:rPr>
  </w:style>
  <w:style w:type="paragraph" w:styleId="Odstavecseseznamem">
    <w:name w:val="List Paragraph"/>
    <w:basedOn w:val="Normln"/>
    <w:uiPriority w:val="34"/>
    <w:qFormat/>
    <w:rsid w:val="003E3FED"/>
    <w:pPr>
      <w:ind w:left="720"/>
      <w:contextualSpacing/>
    </w:pPr>
  </w:style>
  <w:style w:type="character" w:styleId="Zdraznnintenzivn">
    <w:name w:val="Intense Emphasis"/>
    <w:basedOn w:val="Standardnpsmoodstavce"/>
    <w:uiPriority w:val="21"/>
    <w:qFormat/>
    <w:rsid w:val="003E3FED"/>
    <w:rPr>
      <w:i/>
      <w:iCs/>
      <w:color w:val="0F4761" w:themeColor="accent1" w:themeShade="BF"/>
    </w:rPr>
  </w:style>
  <w:style w:type="paragraph" w:styleId="Vrazncitt">
    <w:name w:val="Intense Quote"/>
    <w:basedOn w:val="Normln"/>
    <w:next w:val="Normln"/>
    <w:link w:val="VrazncittChar"/>
    <w:uiPriority w:val="30"/>
    <w:qFormat/>
    <w:rsid w:val="003E3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E3FED"/>
    <w:rPr>
      <w:i/>
      <w:iCs/>
      <w:color w:val="0F4761" w:themeColor="accent1" w:themeShade="BF"/>
    </w:rPr>
  </w:style>
  <w:style w:type="character" w:styleId="Odkazintenzivn">
    <w:name w:val="Intense Reference"/>
    <w:basedOn w:val="Standardnpsmoodstavce"/>
    <w:uiPriority w:val="32"/>
    <w:qFormat/>
    <w:rsid w:val="003E3FED"/>
    <w:rPr>
      <w:b/>
      <w:bCs/>
      <w:smallCaps/>
      <w:color w:val="0F4761" w:themeColor="accent1" w:themeShade="BF"/>
      <w:spacing w:val="5"/>
    </w:rPr>
  </w:style>
  <w:style w:type="paragraph" w:styleId="Zhlav">
    <w:name w:val="header"/>
    <w:basedOn w:val="Normln"/>
    <w:link w:val="ZhlavChar"/>
    <w:uiPriority w:val="99"/>
    <w:unhideWhenUsed/>
    <w:rsid w:val="007552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55293"/>
    <w:rPr>
      <w:sz w:val="22"/>
      <w:szCs w:val="22"/>
    </w:rPr>
  </w:style>
  <w:style w:type="paragraph" w:styleId="Zpat">
    <w:name w:val="footer"/>
    <w:basedOn w:val="Normln"/>
    <w:link w:val="ZpatChar"/>
    <w:uiPriority w:val="99"/>
    <w:unhideWhenUsed/>
    <w:rsid w:val="00755293"/>
    <w:pPr>
      <w:tabs>
        <w:tab w:val="center" w:pos="4536"/>
        <w:tab w:val="right" w:pos="9072"/>
      </w:tabs>
      <w:spacing w:after="0" w:line="240" w:lineRule="auto"/>
    </w:pPr>
  </w:style>
  <w:style w:type="character" w:customStyle="1" w:styleId="ZpatChar">
    <w:name w:val="Zápatí Char"/>
    <w:basedOn w:val="Standardnpsmoodstavce"/>
    <w:link w:val="Zpat"/>
    <w:uiPriority w:val="99"/>
    <w:rsid w:val="0075529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be9e84-ee3c-4fd9-99cd-2e9f5c0ef0c7" xsi:nil="true"/>
    <lcf76f155ced4ddcb4097134ff3c332f xmlns="bc2fc3e7-1330-4be1-a5c5-dabdea16aa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666D70F561DF84C8987930C011EEDFF" ma:contentTypeVersion="16" ma:contentTypeDescription="Vytvoří nový dokument" ma:contentTypeScope="" ma:versionID="dcf7a6bf520e28b45856835c1bc65b81">
  <xsd:schema xmlns:xsd="http://www.w3.org/2001/XMLSchema" xmlns:xs="http://www.w3.org/2001/XMLSchema" xmlns:p="http://schemas.microsoft.com/office/2006/metadata/properties" xmlns:ns2="bc2fc3e7-1330-4be1-a5c5-dabdea16aa1e" xmlns:ns3="69be9e84-ee3c-4fd9-99cd-2e9f5c0ef0c7" targetNamespace="http://schemas.microsoft.com/office/2006/metadata/properties" ma:root="true" ma:fieldsID="8fed39ba0ca246b5facb94d4a9de6796" ns2:_="" ns3:_="">
    <xsd:import namespace="bc2fc3e7-1330-4be1-a5c5-dabdea16aa1e"/>
    <xsd:import namespace="69be9e84-ee3c-4fd9-99cd-2e9f5c0ef0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fc3e7-1330-4be1-a5c5-dabdea16a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0017e234-cef2-4f3c-ab2e-2310b20814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e9e84-ee3c-4fd9-99cd-2e9f5c0ef0c7"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Sloupec zachycení celé taxonomie" ma:hidden="true" ma:list="{67a9a418-a782-4341-ad6f-06d1a47248a7}" ma:internalName="TaxCatchAll" ma:showField="CatchAllData" ma:web="69be9e84-ee3c-4fd9-99cd-2e9f5c0ef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99F28-1E3E-4C45-B59D-BD1EECE4257C}">
  <ds:schemaRefs>
    <ds:schemaRef ds:uri="http://schemas.microsoft.com/office/2006/metadata/properties"/>
    <ds:schemaRef ds:uri="http://schemas.microsoft.com/office/infopath/2007/PartnerControls"/>
    <ds:schemaRef ds:uri="69be9e84-ee3c-4fd9-99cd-2e9f5c0ef0c7"/>
    <ds:schemaRef ds:uri="bc2fc3e7-1330-4be1-a5c5-dabdea16aa1e"/>
  </ds:schemaRefs>
</ds:datastoreItem>
</file>

<file path=customXml/itemProps2.xml><?xml version="1.0" encoding="utf-8"?>
<ds:datastoreItem xmlns:ds="http://schemas.openxmlformats.org/officeDocument/2006/customXml" ds:itemID="{DB7380CC-4EBE-4E04-A3ED-B747B08D7F74}">
  <ds:schemaRefs>
    <ds:schemaRef ds:uri="http://schemas.microsoft.com/sharepoint/v3/contenttype/forms"/>
  </ds:schemaRefs>
</ds:datastoreItem>
</file>

<file path=customXml/itemProps3.xml><?xml version="1.0" encoding="utf-8"?>
<ds:datastoreItem xmlns:ds="http://schemas.openxmlformats.org/officeDocument/2006/customXml" ds:itemID="{220A5634-851B-4B28-AEFC-2E65ACE1B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fc3e7-1330-4be1-a5c5-dabdea16aa1e"/>
    <ds:schemaRef ds:uri="69be9e84-ee3c-4fd9-99cd-2e9f5c0ef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9247</Characters>
  <Application>Microsoft Office Word</Application>
  <DocSecurity>0</DocSecurity>
  <Lines>77</Lines>
  <Paragraphs>21</Paragraphs>
  <ScaleCrop>false</ScaleCrop>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2026-01-30T08:36:00Z</dcterms:created>
  <dcterms:modified xsi:type="dcterms:W3CDTF">2026-01-30T08:36:00Z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0x010100D666D70F561DF84C8987930C011EEDFF</vt:lpwstr>
  </property>
</Properties>
</file>