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E285" w14:textId="77777777" w:rsidR="00662C80" w:rsidRDefault="00662C80" w:rsidP="00892602">
      <w:pPr>
        <w:keepNext/>
        <w:keepLines/>
        <w:spacing w:line="276" w:lineRule="auto"/>
        <w:rPr>
          <w:rFonts w:ascii="Times New Roman" w:hAnsi="Times New Roman"/>
          <w:i/>
        </w:rPr>
      </w:pPr>
    </w:p>
    <w:p w14:paraId="2BE49979" w14:textId="46456B3D" w:rsidR="00E03146" w:rsidRPr="008C46FD" w:rsidRDefault="00E03146" w:rsidP="00892602">
      <w:pPr>
        <w:keepNext/>
        <w:keepLines/>
        <w:spacing w:line="276" w:lineRule="auto"/>
        <w:ind w:left="6381"/>
        <w:rPr>
          <w:rFonts w:ascii="Times New Roman" w:hAnsi="Times New Roman"/>
        </w:rPr>
      </w:pPr>
      <w:r w:rsidRPr="00952F81">
        <w:rPr>
          <w:rFonts w:ascii="Times New Roman" w:hAnsi="Times New Roman"/>
        </w:rPr>
        <w:t xml:space="preserve">Č. j.: </w:t>
      </w:r>
      <w:r w:rsidR="003B4A9C" w:rsidRPr="003B4A9C">
        <w:rPr>
          <w:rFonts w:ascii="Times New Roman" w:hAnsi="Times New Roman"/>
        </w:rPr>
        <w:t>UKZUZ 027547/2023</w:t>
      </w:r>
    </w:p>
    <w:p w14:paraId="0CEC93F3" w14:textId="776378FD" w:rsidR="00DC5630" w:rsidRPr="008C46FD" w:rsidRDefault="00E03146" w:rsidP="00DC5630">
      <w:pPr>
        <w:keepNext/>
        <w:keepLines/>
        <w:spacing w:line="276" w:lineRule="auto"/>
        <w:ind w:left="6381"/>
        <w:rPr>
          <w:rFonts w:ascii="Times New Roman" w:hAnsi="Times New Roman"/>
        </w:rPr>
      </w:pPr>
      <w:r w:rsidRPr="00412F9C">
        <w:rPr>
          <w:rFonts w:ascii="Times New Roman" w:hAnsi="Times New Roman"/>
        </w:rPr>
        <w:t xml:space="preserve">Datum: </w:t>
      </w:r>
      <w:r w:rsidR="003B4A9C" w:rsidRPr="00412F9C">
        <w:rPr>
          <w:rFonts w:ascii="Times New Roman" w:hAnsi="Times New Roman"/>
        </w:rPr>
        <w:t>20</w:t>
      </w:r>
      <w:r w:rsidR="003C3F16" w:rsidRPr="00412F9C">
        <w:rPr>
          <w:rFonts w:ascii="Times New Roman" w:hAnsi="Times New Roman"/>
        </w:rPr>
        <w:t xml:space="preserve">. </w:t>
      </w:r>
      <w:r w:rsidR="00870EB9" w:rsidRPr="00412F9C">
        <w:rPr>
          <w:rFonts w:ascii="Times New Roman" w:hAnsi="Times New Roman"/>
        </w:rPr>
        <w:t>2</w:t>
      </w:r>
      <w:r w:rsidR="003C3F16" w:rsidRPr="00412F9C">
        <w:rPr>
          <w:rFonts w:ascii="Times New Roman" w:hAnsi="Times New Roman"/>
        </w:rPr>
        <w:t>. 202</w:t>
      </w:r>
      <w:r w:rsidR="00870EB9" w:rsidRPr="00412F9C">
        <w:rPr>
          <w:rFonts w:ascii="Times New Roman" w:hAnsi="Times New Roman"/>
        </w:rPr>
        <w:t>3</w:t>
      </w:r>
    </w:p>
    <w:p w14:paraId="26ED346E" w14:textId="77777777" w:rsidR="00A154A9" w:rsidRDefault="00A154A9" w:rsidP="00892602">
      <w:pPr>
        <w:keepNext/>
        <w:keepLines/>
        <w:spacing w:line="276" w:lineRule="auto"/>
        <w:rPr>
          <w:rFonts w:ascii="Times New Roman" w:hAnsi="Times New Roman"/>
          <w:i/>
        </w:rPr>
      </w:pPr>
    </w:p>
    <w:p w14:paraId="75011D2D" w14:textId="77777777" w:rsidR="00484595" w:rsidRDefault="00484595" w:rsidP="00892602">
      <w:pPr>
        <w:keepNext/>
        <w:keepLines/>
        <w:spacing w:line="276" w:lineRule="auto"/>
        <w:rPr>
          <w:rFonts w:ascii="Times New Roman" w:hAnsi="Times New Roman"/>
          <w:i/>
        </w:rPr>
      </w:pPr>
    </w:p>
    <w:p w14:paraId="46C9308C" w14:textId="77777777" w:rsidR="00D61476" w:rsidRPr="00861476" w:rsidRDefault="00D61476" w:rsidP="00892602">
      <w:pPr>
        <w:keepNext/>
        <w:keepLines/>
        <w:tabs>
          <w:tab w:val="left" w:pos="3402"/>
          <w:tab w:val="left" w:pos="5670"/>
          <w:tab w:val="left" w:pos="6096"/>
          <w:tab w:val="left" w:pos="6804"/>
        </w:tabs>
        <w:spacing w:line="276" w:lineRule="auto"/>
        <w:jc w:val="center"/>
        <w:rPr>
          <w:rFonts w:ascii="Times New Roman" w:hAnsi="Times New Roman"/>
          <w:b/>
          <w:sz w:val="24"/>
          <w:szCs w:val="24"/>
        </w:rPr>
      </w:pPr>
      <w:r w:rsidRPr="00861476">
        <w:rPr>
          <w:rFonts w:ascii="Times New Roman" w:hAnsi="Times New Roman"/>
          <w:b/>
          <w:sz w:val="24"/>
          <w:szCs w:val="24"/>
        </w:rPr>
        <w:t xml:space="preserve">Nařízení Ústředního kontrolního a zkušebního ústavu zemědělského o povolení </w:t>
      </w:r>
      <w:r>
        <w:rPr>
          <w:rFonts w:ascii="Times New Roman" w:hAnsi="Times New Roman"/>
          <w:b/>
          <w:sz w:val="24"/>
          <w:szCs w:val="24"/>
        </w:rPr>
        <w:t>přípravku na ochranu rostlin pro omezené a kontrolované použití</w:t>
      </w:r>
    </w:p>
    <w:p w14:paraId="2F584599" w14:textId="77777777" w:rsidR="00201794" w:rsidRPr="00A931BA" w:rsidRDefault="00201794" w:rsidP="00892602">
      <w:pPr>
        <w:keepNext/>
        <w:keepLines/>
        <w:widowControl w:val="0"/>
        <w:spacing w:line="276" w:lineRule="auto"/>
        <w:jc w:val="center"/>
        <w:rPr>
          <w:rFonts w:ascii="Times New Roman" w:hAnsi="Times New Roman"/>
          <w:b/>
          <w:sz w:val="24"/>
          <w:szCs w:val="24"/>
        </w:rPr>
      </w:pPr>
    </w:p>
    <w:p w14:paraId="6872D725" w14:textId="15A093EB" w:rsidR="00D61476" w:rsidRPr="00D61476" w:rsidRDefault="009516AD" w:rsidP="00892602">
      <w:pPr>
        <w:keepNext/>
        <w:keepLines/>
        <w:tabs>
          <w:tab w:val="left" w:pos="3402"/>
          <w:tab w:val="left" w:pos="5670"/>
          <w:tab w:val="left" w:pos="6096"/>
          <w:tab w:val="left" w:pos="6804"/>
        </w:tabs>
        <w:overflowPunct/>
        <w:autoSpaceDE/>
        <w:autoSpaceDN/>
        <w:adjustRightInd/>
        <w:spacing w:line="276" w:lineRule="auto"/>
        <w:jc w:val="both"/>
        <w:textAlignment w:val="auto"/>
        <w:rPr>
          <w:rFonts w:ascii="Times New Roman" w:eastAsia="Calibri" w:hAnsi="Times New Roman"/>
          <w:sz w:val="24"/>
          <w:szCs w:val="24"/>
          <w:lang w:eastAsia="en-US"/>
        </w:rPr>
      </w:pPr>
      <w:r>
        <w:rPr>
          <w:rFonts w:ascii="Times New Roman" w:hAnsi="Times New Roman"/>
          <w:sz w:val="24"/>
          <w:szCs w:val="24"/>
        </w:rPr>
        <w:t>Ústřední kontrolní a zkušební ústav zemědělský (dále jen „ÚKZÚZ“) jako příslušný orgán ve smyslu</w:t>
      </w:r>
      <w:r w:rsidR="00F20CF4">
        <w:rPr>
          <w:rFonts w:ascii="Times New Roman" w:eastAsia="Calibri" w:hAnsi="Times New Roman"/>
          <w:sz w:val="24"/>
          <w:szCs w:val="24"/>
          <w:lang w:eastAsia="en-US"/>
        </w:rPr>
        <w:t> § </w:t>
      </w:r>
      <w:r w:rsidR="00D61476" w:rsidRPr="00D61476">
        <w:rPr>
          <w:rFonts w:ascii="Times New Roman" w:eastAsia="Calibri" w:hAnsi="Times New Roman"/>
          <w:sz w:val="24"/>
          <w:szCs w:val="24"/>
          <w:lang w:eastAsia="en-US"/>
        </w:rPr>
        <w:t>72 odst. 1 písm. e) zákona č. 326/2004 Sb., o rostlinolékařské péči a o změně některých souvisejících zákonů, ve znění pozdějších předpisů (dále jen „zákon“), tímto</w:t>
      </w:r>
    </w:p>
    <w:p w14:paraId="18B49B1C" w14:textId="77777777" w:rsidR="0090474E" w:rsidRPr="00A931BA" w:rsidRDefault="0090474E" w:rsidP="00892602">
      <w:pPr>
        <w:keepNext/>
        <w:keepLines/>
        <w:widowControl w:val="0"/>
        <w:spacing w:line="276" w:lineRule="auto"/>
        <w:rPr>
          <w:rFonts w:ascii="Times New Roman" w:hAnsi="Times New Roman"/>
          <w:sz w:val="24"/>
          <w:szCs w:val="24"/>
        </w:rPr>
      </w:pPr>
    </w:p>
    <w:p w14:paraId="53E9B038" w14:textId="77777777" w:rsidR="00317F6B" w:rsidRDefault="00317F6B" w:rsidP="00892602">
      <w:pPr>
        <w:keepNext/>
        <w:keepLines/>
        <w:widowControl w:val="0"/>
        <w:spacing w:line="276" w:lineRule="auto"/>
        <w:jc w:val="center"/>
        <w:rPr>
          <w:rFonts w:ascii="Times New Roman" w:hAnsi="Times New Roman"/>
          <w:b/>
          <w:sz w:val="24"/>
          <w:szCs w:val="24"/>
          <w:u w:val="single"/>
        </w:rPr>
      </w:pPr>
    </w:p>
    <w:p w14:paraId="63AF2D87" w14:textId="50EDF555" w:rsidR="001247C9" w:rsidRPr="00A931BA" w:rsidRDefault="00F330BA" w:rsidP="00892602">
      <w:pPr>
        <w:keepNext/>
        <w:keepLines/>
        <w:widowControl w:val="0"/>
        <w:spacing w:line="276" w:lineRule="auto"/>
        <w:jc w:val="center"/>
        <w:rPr>
          <w:rFonts w:ascii="Times New Roman" w:hAnsi="Times New Roman"/>
          <w:b/>
          <w:sz w:val="24"/>
          <w:szCs w:val="24"/>
          <w:u w:val="single"/>
        </w:rPr>
      </w:pPr>
      <w:r w:rsidRPr="00A931BA">
        <w:rPr>
          <w:rFonts w:ascii="Times New Roman" w:hAnsi="Times New Roman"/>
          <w:b/>
          <w:sz w:val="24"/>
          <w:szCs w:val="24"/>
          <w:u w:val="single"/>
        </w:rPr>
        <w:t>povoluje</w:t>
      </w:r>
    </w:p>
    <w:p w14:paraId="52728243" w14:textId="77777777" w:rsidR="00CC5159" w:rsidRPr="00A931BA" w:rsidRDefault="00CC5159" w:rsidP="00892602">
      <w:pPr>
        <w:keepNext/>
        <w:keepLines/>
        <w:widowControl w:val="0"/>
        <w:spacing w:line="276" w:lineRule="auto"/>
        <w:jc w:val="both"/>
        <w:rPr>
          <w:rFonts w:ascii="Times New Roman" w:hAnsi="Times New Roman"/>
          <w:b/>
        </w:rPr>
      </w:pPr>
    </w:p>
    <w:p w14:paraId="0DFC259A" w14:textId="63AED995" w:rsidR="00A60B26" w:rsidRPr="00A931BA" w:rsidRDefault="0051176D" w:rsidP="00892602">
      <w:pPr>
        <w:keepNext/>
        <w:keepLines/>
        <w:widowControl w:val="0"/>
        <w:spacing w:line="276" w:lineRule="auto"/>
        <w:jc w:val="center"/>
        <w:rPr>
          <w:rFonts w:ascii="Times New Roman" w:hAnsi="Times New Roman"/>
          <w:sz w:val="24"/>
          <w:szCs w:val="24"/>
          <w:u w:val="single"/>
        </w:rPr>
      </w:pPr>
      <w:r w:rsidRPr="00A931BA">
        <w:rPr>
          <w:rFonts w:ascii="Times New Roman" w:hAnsi="Times New Roman"/>
          <w:sz w:val="24"/>
          <w:szCs w:val="24"/>
          <w:u w:val="single"/>
        </w:rPr>
        <w:t xml:space="preserve">podle </w:t>
      </w:r>
      <w:r w:rsidR="00FC0CE4">
        <w:rPr>
          <w:rFonts w:ascii="Times New Roman" w:hAnsi="Times New Roman"/>
          <w:sz w:val="24"/>
          <w:szCs w:val="24"/>
          <w:u w:val="single"/>
        </w:rPr>
        <w:t xml:space="preserve">§ </w:t>
      </w:r>
      <w:r w:rsidR="00D61476">
        <w:rPr>
          <w:rFonts w:ascii="Times New Roman" w:hAnsi="Times New Roman"/>
          <w:sz w:val="24"/>
          <w:szCs w:val="24"/>
          <w:u w:val="single"/>
        </w:rPr>
        <w:t>37a</w:t>
      </w:r>
      <w:r w:rsidR="00FC0CE4">
        <w:rPr>
          <w:rFonts w:ascii="Times New Roman" w:hAnsi="Times New Roman"/>
          <w:sz w:val="24"/>
          <w:szCs w:val="24"/>
          <w:u w:val="single"/>
        </w:rPr>
        <w:t xml:space="preserve"> odst. </w:t>
      </w:r>
      <w:r w:rsidR="00D61476">
        <w:rPr>
          <w:rFonts w:ascii="Times New Roman" w:hAnsi="Times New Roman"/>
          <w:sz w:val="24"/>
          <w:szCs w:val="24"/>
          <w:u w:val="single"/>
        </w:rPr>
        <w:t>1</w:t>
      </w:r>
      <w:r w:rsidR="00FC0CE4">
        <w:rPr>
          <w:rFonts w:ascii="Times New Roman" w:hAnsi="Times New Roman"/>
          <w:sz w:val="24"/>
          <w:szCs w:val="24"/>
          <w:u w:val="single"/>
        </w:rPr>
        <w:t xml:space="preserve"> zákona v návaznosti na </w:t>
      </w:r>
      <w:r w:rsidR="00166672" w:rsidRPr="00A931BA">
        <w:rPr>
          <w:rFonts w:ascii="Times New Roman" w:hAnsi="Times New Roman"/>
          <w:sz w:val="24"/>
          <w:szCs w:val="24"/>
          <w:u w:val="single"/>
        </w:rPr>
        <w:t xml:space="preserve">čl. </w:t>
      </w:r>
      <w:r w:rsidR="00D61476">
        <w:rPr>
          <w:rFonts w:ascii="Times New Roman" w:hAnsi="Times New Roman"/>
          <w:sz w:val="24"/>
          <w:szCs w:val="24"/>
          <w:u w:val="single"/>
        </w:rPr>
        <w:t>53 na</w:t>
      </w:r>
      <w:r w:rsidR="00166672" w:rsidRPr="00A931BA">
        <w:rPr>
          <w:rFonts w:ascii="Times New Roman" w:hAnsi="Times New Roman"/>
          <w:sz w:val="24"/>
          <w:szCs w:val="24"/>
          <w:u w:val="single"/>
        </w:rPr>
        <w:t>řízení</w:t>
      </w:r>
      <w:r w:rsidR="00CD598C" w:rsidRPr="00A931BA">
        <w:rPr>
          <w:rFonts w:ascii="Times New Roman" w:hAnsi="Times New Roman"/>
          <w:sz w:val="24"/>
          <w:szCs w:val="24"/>
          <w:u w:val="single"/>
        </w:rPr>
        <w:t xml:space="preserve"> Evrop</w:t>
      </w:r>
      <w:r w:rsidR="00E06422">
        <w:rPr>
          <w:rFonts w:ascii="Times New Roman" w:hAnsi="Times New Roman"/>
          <w:sz w:val="24"/>
          <w:szCs w:val="24"/>
          <w:u w:val="single"/>
        </w:rPr>
        <w:t>ského parlamentu a Rady (ES) č. </w:t>
      </w:r>
      <w:r w:rsidR="00CD598C" w:rsidRPr="00A931BA">
        <w:rPr>
          <w:rFonts w:ascii="Times New Roman" w:hAnsi="Times New Roman"/>
          <w:sz w:val="24"/>
          <w:szCs w:val="24"/>
          <w:u w:val="single"/>
        </w:rPr>
        <w:t>1107/2009</w:t>
      </w:r>
      <w:r w:rsidR="002B226D">
        <w:rPr>
          <w:rFonts w:ascii="Times New Roman" w:hAnsi="Times New Roman"/>
          <w:sz w:val="24"/>
          <w:szCs w:val="24"/>
          <w:u w:val="single"/>
        </w:rPr>
        <w:t xml:space="preserve">, </w:t>
      </w:r>
      <w:r w:rsidR="00A24BD7">
        <w:rPr>
          <w:rFonts w:ascii="Times New Roman" w:hAnsi="Times New Roman"/>
          <w:sz w:val="24"/>
          <w:szCs w:val="24"/>
          <w:u w:val="single"/>
        </w:rPr>
        <w:t>v platném znění</w:t>
      </w:r>
    </w:p>
    <w:p w14:paraId="1D3B2F95" w14:textId="48757398" w:rsidR="005620A7" w:rsidRPr="00A931BA" w:rsidRDefault="00A60B26" w:rsidP="00892602">
      <w:pPr>
        <w:keepNext/>
        <w:keepLines/>
        <w:widowControl w:val="0"/>
        <w:spacing w:line="276" w:lineRule="auto"/>
        <w:jc w:val="center"/>
        <w:rPr>
          <w:rFonts w:ascii="Times New Roman" w:hAnsi="Times New Roman"/>
          <w:sz w:val="24"/>
          <w:szCs w:val="24"/>
          <w:u w:val="single"/>
        </w:rPr>
      </w:pPr>
      <w:r w:rsidRPr="00A931BA">
        <w:rPr>
          <w:rFonts w:ascii="Times New Roman" w:hAnsi="Times New Roman"/>
          <w:sz w:val="24"/>
          <w:szCs w:val="24"/>
          <w:u w:val="single"/>
        </w:rPr>
        <w:t xml:space="preserve">(dále jen „nařízení </w:t>
      </w:r>
      <w:r w:rsidRPr="003E3C52">
        <w:rPr>
          <w:rFonts w:ascii="Times New Roman" w:hAnsi="Times New Roman"/>
          <w:sz w:val="24"/>
          <w:szCs w:val="24"/>
          <w:u w:val="single"/>
        </w:rPr>
        <w:t>E</w:t>
      </w:r>
      <w:r w:rsidR="00AC3433" w:rsidRPr="003E3C52">
        <w:rPr>
          <w:rFonts w:ascii="Times New Roman" w:hAnsi="Times New Roman"/>
          <w:sz w:val="24"/>
          <w:szCs w:val="24"/>
          <w:u w:val="single"/>
        </w:rPr>
        <w:t>S</w:t>
      </w:r>
      <w:r w:rsidRPr="00A931BA">
        <w:rPr>
          <w:rFonts w:ascii="Times New Roman" w:hAnsi="Times New Roman"/>
          <w:sz w:val="24"/>
          <w:szCs w:val="24"/>
          <w:u w:val="single"/>
        </w:rPr>
        <w:t>“)</w:t>
      </w:r>
    </w:p>
    <w:p w14:paraId="029D282C" w14:textId="77777777" w:rsidR="008D4EB5" w:rsidRPr="00A931BA" w:rsidRDefault="008D4EB5" w:rsidP="00892602">
      <w:pPr>
        <w:keepNext/>
        <w:keepLines/>
        <w:widowControl w:val="0"/>
        <w:spacing w:line="276" w:lineRule="auto"/>
        <w:jc w:val="center"/>
        <w:rPr>
          <w:rFonts w:ascii="Times New Roman" w:hAnsi="Times New Roman"/>
          <w:b/>
          <w:sz w:val="24"/>
          <w:szCs w:val="24"/>
          <w:u w:val="single"/>
        </w:rPr>
      </w:pPr>
    </w:p>
    <w:p w14:paraId="5516C137" w14:textId="77777777" w:rsidR="00BC62E5" w:rsidRDefault="00BC62E5" w:rsidP="00892602">
      <w:pPr>
        <w:keepNext/>
        <w:keepLines/>
        <w:widowControl w:val="0"/>
        <w:spacing w:line="276" w:lineRule="auto"/>
        <w:jc w:val="center"/>
        <w:rPr>
          <w:rFonts w:ascii="Times New Roman" w:hAnsi="Times New Roman"/>
          <w:b/>
          <w:sz w:val="24"/>
          <w:szCs w:val="24"/>
          <w:u w:val="single"/>
        </w:rPr>
      </w:pPr>
    </w:p>
    <w:p w14:paraId="621AC692" w14:textId="31FA3ABB" w:rsidR="00E84948" w:rsidRDefault="00317455" w:rsidP="00892602">
      <w:pPr>
        <w:keepNext/>
        <w:keepLines/>
        <w:widowControl w:val="0"/>
        <w:spacing w:line="276" w:lineRule="auto"/>
        <w:jc w:val="center"/>
        <w:rPr>
          <w:rFonts w:ascii="Times New Roman" w:hAnsi="Times New Roman"/>
          <w:b/>
          <w:sz w:val="24"/>
          <w:szCs w:val="24"/>
          <w:u w:val="single"/>
        </w:rPr>
      </w:pPr>
      <w:r>
        <w:rPr>
          <w:rFonts w:ascii="Times New Roman" w:hAnsi="Times New Roman"/>
          <w:b/>
          <w:sz w:val="24"/>
          <w:szCs w:val="24"/>
          <w:u w:val="single"/>
        </w:rPr>
        <w:t>o</w:t>
      </w:r>
      <w:r w:rsidR="00D61476">
        <w:rPr>
          <w:rFonts w:ascii="Times New Roman" w:hAnsi="Times New Roman"/>
          <w:b/>
          <w:sz w:val="24"/>
          <w:szCs w:val="24"/>
          <w:u w:val="single"/>
        </w:rPr>
        <w:t xml:space="preserve">mezené a kontrolované použití přípravku </w:t>
      </w:r>
      <w:proofErr w:type="spellStart"/>
      <w:r w:rsidR="00E84948">
        <w:rPr>
          <w:rFonts w:ascii="Times New Roman" w:hAnsi="Times New Roman"/>
          <w:b/>
          <w:sz w:val="24"/>
          <w:szCs w:val="24"/>
          <w:u w:val="single"/>
        </w:rPr>
        <w:t>Stutox</w:t>
      </w:r>
      <w:proofErr w:type="spellEnd"/>
      <w:r w:rsidR="00E84948">
        <w:rPr>
          <w:rFonts w:ascii="Times New Roman" w:hAnsi="Times New Roman"/>
          <w:b/>
          <w:sz w:val="24"/>
          <w:szCs w:val="24"/>
          <w:u w:val="single"/>
        </w:rPr>
        <w:t xml:space="preserve"> I</w:t>
      </w:r>
      <w:r w:rsidR="004B50E1">
        <w:rPr>
          <w:rFonts w:ascii="Times New Roman" w:hAnsi="Times New Roman"/>
          <w:b/>
          <w:sz w:val="24"/>
          <w:szCs w:val="24"/>
          <w:u w:val="single"/>
        </w:rPr>
        <w:t>I</w:t>
      </w:r>
      <w:r w:rsidR="00E84948">
        <w:rPr>
          <w:rFonts w:ascii="Times New Roman" w:hAnsi="Times New Roman"/>
          <w:b/>
          <w:sz w:val="24"/>
          <w:szCs w:val="24"/>
          <w:u w:val="single"/>
        </w:rPr>
        <w:t xml:space="preserve"> (</w:t>
      </w:r>
      <w:r w:rsidR="004B50E1">
        <w:rPr>
          <w:rFonts w:ascii="Times New Roman" w:hAnsi="Times New Roman"/>
          <w:b/>
          <w:sz w:val="24"/>
          <w:szCs w:val="24"/>
          <w:u w:val="single"/>
        </w:rPr>
        <w:t>5114-0</w:t>
      </w:r>
      <w:r w:rsidR="00E84948">
        <w:rPr>
          <w:rFonts w:ascii="Times New Roman" w:hAnsi="Times New Roman"/>
          <w:b/>
          <w:sz w:val="24"/>
          <w:szCs w:val="24"/>
          <w:u w:val="single"/>
        </w:rPr>
        <w:t>)</w:t>
      </w:r>
    </w:p>
    <w:p w14:paraId="3840BDC9" w14:textId="77777777" w:rsidR="00D25BF8" w:rsidRDefault="00D25BF8" w:rsidP="00892602">
      <w:pPr>
        <w:keepNext/>
        <w:keepLines/>
        <w:widowControl w:val="0"/>
        <w:spacing w:line="276" w:lineRule="auto"/>
        <w:jc w:val="center"/>
        <w:rPr>
          <w:rFonts w:ascii="Times New Roman" w:hAnsi="Times New Roman"/>
          <w:b/>
          <w:sz w:val="24"/>
          <w:szCs w:val="24"/>
          <w:u w:val="single"/>
        </w:rPr>
      </w:pPr>
    </w:p>
    <w:p w14:paraId="7197F708" w14:textId="77777777" w:rsidR="00317F6B" w:rsidRDefault="00317F6B" w:rsidP="00892602">
      <w:pPr>
        <w:keepNext/>
        <w:keepLines/>
        <w:widowControl w:val="0"/>
        <w:spacing w:line="276" w:lineRule="auto"/>
        <w:jc w:val="center"/>
        <w:rPr>
          <w:rFonts w:ascii="Times New Roman" w:hAnsi="Times New Roman"/>
          <w:sz w:val="24"/>
          <w:szCs w:val="24"/>
          <w:u w:val="single"/>
        </w:rPr>
      </w:pPr>
    </w:p>
    <w:p w14:paraId="26BDA455" w14:textId="06F1495C" w:rsidR="00D25BF8" w:rsidRPr="00A931BA" w:rsidRDefault="00D25BF8" w:rsidP="00892602">
      <w:pPr>
        <w:keepNext/>
        <w:keepLines/>
        <w:widowControl w:val="0"/>
        <w:spacing w:line="276" w:lineRule="auto"/>
        <w:jc w:val="center"/>
        <w:rPr>
          <w:rFonts w:ascii="Times New Roman" w:hAnsi="Times New Roman"/>
          <w:sz w:val="24"/>
          <w:szCs w:val="24"/>
        </w:rPr>
      </w:pPr>
      <w:r w:rsidRPr="00A931BA">
        <w:rPr>
          <w:rFonts w:ascii="Times New Roman" w:hAnsi="Times New Roman"/>
          <w:sz w:val="24"/>
          <w:szCs w:val="24"/>
          <w:u w:val="single"/>
        </w:rPr>
        <w:t>následujícím způsobem</w:t>
      </w:r>
      <w:r w:rsidRPr="00A931BA">
        <w:rPr>
          <w:rFonts w:ascii="Times New Roman" w:hAnsi="Times New Roman"/>
          <w:sz w:val="24"/>
          <w:szCs w:val="24"/>
        </w:rPr>
        <w:t>:</w:t>
      </w:r>
    </w:p>
    <w:p w14:paraId="54562253" w14:textId="77777777" w:rsidR="00D25BF8" w:rsidRPr="009516AD" w:rsidRDefault="00D25BF8" w:rsidP="00892602">
      <w:pPr>
        <w:keepNext/>
        <w:keepLines/>
        <w:widowControl w:val="0"/>
        <w:spacing w:line="276" w:lineRule="auto"/>
        <w:jc w:val="center"/>
        <w:rPr>
          <w:rFonts w:ascii="Times New Roman" w:hAnsi="Times New Roman"/>
          <w:sz w:val="24"/>
          <w:szCs w:val="24"/>
        </w:rPr>
      </w:pPr>
    </w:p>
    <w:p w14:paraId="7320B2BA" w14:textId="77777777" w:rsidR="00317F6B" w:rsidRDefault="00317F6B" w:rsidP="00892602">
      <w:pPr>
        <w:keepNext/>
        <w:keepLines/>
        <w:widowControl w:val="0"/>
        <w:spacing w:line="276" w:lineRule="auto"/>
        <w:jc w:val="center"/>
        <w:rPr>
          <w:rFonts w:ascii="Times New Roman" w:hAnsi="Times New Roman"/>
          <w:sz w:val="24"/>
          <w:szCs w:val="24"/>
        </w:rPr>
      </w:pPr>
    </w:p>
    <w:p w14:paraId="076FB501" w14:textId="49FC67A3" w:rsidR="00D25BF8" w:rsidRDefault="00D25BF8" w:rsidP="00892602">
      <w:pPr>
        <w:widowControl w:val="0"/>
        <w:spacing w:line="276" w:lineRule="auto"/>
        <w:jc w:val="center"/>
        <w:rPr>
          <w:rFonts w:ascii="Times New Roman" w:hAnsi="Times New Roman"/>
          <w:sz w:val="24"/>
          <w:szCs w:val="24"/>
        </w:rPr>
      </w:pPr>
      <w:r w:rsidRPr="009516AD">
        <w:rPr>
          <w:rFonts w:ascii="Times New Roman" w:hAnsi="Times New Roman"/>
          <w:sz w:val="24"/>
          <w:szCs w:val="24"/>
        </w:rPr>
        <w:t>Čl. 1</w:t>
      </w:r>
    </w:p>
    <w:p w14:paraId="147013DF" w14:textId="77777777" w:rsidR="00C84CD1" w:rsidRPr="009516AD" w:rsidRDefault="00C84CD1" w:rsidP="00892602">
      <w:pPr>
        <w:widowControl w:val="0"/>
        <w:spacing w:line="276" w:lineRule="auto"/>
        <w:jc w:val="center"/>
        <w:rPr>
          <w:rFonts w:ascii="Times New Roman" w:hAnsi="Times New Roman"/>
          <w:sz w:val="24"/>
          <w:szCs w:val="24"/>
        </w:rPr>
      </w:pPr>
    </w:p>
    <w:p w14:paraId="637F9B96" w14:textId="24A90919" w:rsidR="00263F75" w:rsidRDefault="00D25BF8" w:rsidP="00892602">
      <w:pPr>
        <w:widowControl w:val="0"/>
        <w:numPr>
          <w:ilvl w:val="0"/>
          <w:numId w:val="22"/>
        </w:numPr>
        <w:tabs>
          <w:tab w:val="left" w:pos="284"/>
        </w:tabs>
        <w:overflowPunct/>
        <w:adjustRightInd/>
        <w:spacing w:line="276" w:lineRule="auto"/>
        <w:ind w:left="3969" w:hanging="3969"/>
        <w:textAlignment w:val="auto"/>
        <w:rPr>
          <w:rFonts w:ascii="Times New Roman" w:hAnsi="Times New Roman"/>
          <w:i/>
          <w:iCs/>
          <w:snapToGrid w:val="0"/>
          <w:sz w:val="24"/>
          <w:szCs w:val="24"/>
        </w:rPr>
      </w:pPr>
      <w:r w:rsidRPr="009516AD">
        <w:rPr>
          <w:rFonts w:ascii="Times New Roman" w:hAnsi="Times New Roman"/>
          <w:i/>
          <w:iCs/>
          <w:snapToGrid w:val="0"/>
          <w:sz w:val="24"/>
          <w:szCs w:val="24"/>
        </w:rPr>
        <w:t>Rozsah použití přípravku:</w:t>
      </w:r>
    </w:p>
    <w:p w14:paraId="03CEDAB4" w14:textId="77777777" w:rsidR="00317455" w:rsidRPr="00317455" w:rsidRDefault="00317455" w:rsidP="00892602">
      <w:pPr>
        <w:widowControl w:val="0"/>
        <w:tabs>
          <w:tab w:val="left" w:pos="284"/>
        </w:tabs>
        <w:overflowPunct/>
        <w:adjustRightInd/>
        <w:spacing w:line="276" w:lineRule="auto"/>
        <w:ind w:left="3969"/>
        <w:textAlignment w:val="auto"/>
        <w:rPr>
          <w:rFonts w:ascii="Times New Roman" w:hAnsi="Times New Roman"/>
          <w:i/>
          <w:iCs/>
          <w:snapToGrid w:val="0"/>
          <w:sz w:val="12"/>
          <w:szCs w:val="12"/>
        </w:rPr>
      </w:pPr>
    </w:p>
    <w:tbl>
      <w:tblPr>
        <w:tblW w:w="505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55"/>
        <w:gridCol w:w="1332"/>
        <w:gridCol w:w="1466"/>
        <w:gridCol w:w="480"/>
        <w:gridCol w:w="2388"/>
        <w:gridCol w:w="2226"/>
      </w:tblGrid>
      <w:tr w:rsidR="002F2017" w:rsidRPr="009516AD" w14:paraId="629F62F0" w14:textId="77777777" w:rsidTr="00CE4099">
        <w:trPr>
          <w:jc w:val="center"/>
        </w:trPr>
        <w:tc>
          <w:tcPr>
            <w:tcW w:w="823" w:type="pct"/>
          </w:tcPr>
          <w:p w14:paraId="3180BA7C" w14:textId="77777777" w:rsidR="000D0E19" w:rsidRPr="009516AD" w:rsidRDefault="000D0E19" w:rsidP="00892602">
            <w:pPr>
              <w:pStyle w:val="Zhlav"/>
              <w:widowControl w:val="0"/>
              <w:tabs>
                <w:tab w:val="clear" w:pos="4536"/>
                <w:tab w:val="clear" w:pos="9072"/>
              </w:tabs>
              <w:spacing w:line="276" w:lineRule="auto"/>
              <w:ind w:right="119"/>
              <w:rPr>
                <w:rFonts w:ascii="Times New Roman" w:hAnsi="Times New Roman"/>
                <w:bCs/>
                <w:iCs/>
                <w:sz w:val="24"/>
                <w:szCs w:val="24"/>
                <w:lang w:val="cs-CZ"/>
              </w:rPr>
            </w:pPr>
            <w:r w:rsidRPr="009516AD">
              <w:rPr>
                <w:rFonts w:ascii="Times New Roman" w:hAnsi="Times New Roman"/>
                <w:bCs/>
                <w:iCs/>
                <w:sz w:val="24"/>
                <w:szCs w:val="24"/>
                <w:lang w:val="cs-CZ"/>
              </w:rPr>
              <w:t>1)</w:t>
            </w:r>
            <w:r w:rsidR="00E06422" w:rsidRPr="009516AD">
              <w:rPr>
                <w:rFonts w:ascii="Times New Roman" w:hAnsi="Times New Roman"/>
                <w:bCs/>
                <w:iCs/>
                <w:sz w:val="24"/>
                <w:szCs w:val="24"/>
                <w:lang w:val="cs-CZ"/>
              </w:rPr>
              <w:t xml:space="preserve"> </w:t>
            </w:r>
            <w:r w:rsidRPr="009516AD">
              <w:rPr>
                <w:rFonts w:ascii="Times New Roman" w:hAnsi="Times New Roman"/>
                <w:bCs/>
                <w:iCs/>
                <w:sz w:val="24"/>
                <w:szCs w:val="24"/>
                <w:lang w:val="cs-CZ"/>
              </w:rPr>
              <w:t>Plodina, oblast použití</w:t>
            </w:r>
          </w:p>
        </w:tc>
        <w:tc>
          <w:tcPr>
            <w:tcW w:w="705" w:type="pct"/>
          </w:tcPr>
          <w:p w14:paraId="327EFD97" w14:textId="77777777" w:rsidR="000D0E19" w:rsidRPr="009516AD" w:rsidRDefault="000D0E19" w:rsidP="00892602">
            <w:pPr>
              <w:widowControl w:val="0"/>
              <w:spacing w:line="276" w:lineRule="auto"/>
              <w:ind w:left="25" w:right="-70"/>
              <w:rPr>
                <w:rFonts w:ascii="Times New Roman" w:hAnsi="Times New Roman"/>
                <w:bCs/>
                <w:iCs/>
                <w:sz w:val="24"/>
                <w:szCs w:val="24"/>
              </w:rPr>
            </w:pPr>
            <w:r w:rsidRPr="009516AD">
              <w:rPr>
                <w:rFonts w:ascii="Times New Roman" w:hAnsi="Times New Roman"/>
                <w:bCs/>
                <w:iCs/>
                <w:sz w:val="24"/>
                <w:szCs w:val="24"/>
              </w:rPr>
              <w:t>2) Škodlivý organismus, jiný účel použití</w:t>
            </w:r>
          </w:p>
        </w:tc>
        <w:tc>
          <w:tcPr>
            <w:tcW w:w="776" w:type="pct"/>
          </w:tcPr>
          <w:p w14:paraId="4CD35BD4" w14:textId="77777777" w:rsidR="000D0E19" w:rsidRPr="009516AD" w:rsidRDefault="000D0E19" w:rsidP="00892602">
            <w:pPr>
              <w:widowControl w:val="0"/>
              <w:spacing w:line="276" w:lineRule="auto"/>
              <w:ind w:left="51"/>
              <w:rPr>
                <w:rFonts w:ascii="Times New Roman" w:hAnsi="Times New Roman"/>
                <w:bCs/>
                <w:iCs/>
                <w:sz w:val="24"/>
                <w:szCs w:val="24"/>
              </w:rPr>
            </w:pPr>
            <w:r w:rsidRPr="009516AD">
              <w:rPr>
                <w:rFonts w:ascii="Times New Roman" w:hAnsi="Times New Roman"/>
                <w:bCs/>
                <w:iCs/>
                <w:sz w:val="24"/>
                <w:szCs w:val="24"/>
              </w:rPr>
              <w:t>Dávkování,</w:t>
            </w:r>
            <w:r w:rsidR="0090474E" w:rsidRPr="009516AD">
              <w:rPr>
                <w:rFonts w:ascii="Times New Roman" w:hAnsi="Times New Roman"/>
                <w:bCs/>
                <w:iCs/>
                <w:sz w:val="24"/>
                <w:szCs w:val="24"/>
              </w:rPr>
              <w:t xml:space="preserve"> </w:t>
            </w:r>
            <w:r w:rsidRPr="009516AD">
              <w:rPr>
                <w:rFonts w:ascii="Times New Roman" w:hAnsi="Times New Roman"/>
                <w:bCs/>
                <w:iCs/>
                <w:sz w:val="24"/>
                <w:szCs w:val="24"/>
              </w:rPr>
              <w:t>mísitelnost</w:t>
            </w:r>
          </w:p>
        </w:tc>
        <w:tc>
          <w:tcPr>
            <w:tcW w:w="254" w:type="pct"/>
          </w:tcPr>
          <w:p w14:paraId="6376A2EA" w14:textId="77777777" w:rsidR="000D0E19" w:rsidRPr="009516AD" w:rsidRDefault="000D0E19" w:rsidP="00892602">
            <w:pPr>
              <w:pStyle w:val="Nadpis5"/>
              <w:widowControl w:val="0"/>
              <w:spacing w:before="0" w:after="0" w:line="276" w:lineRule="auto"/>
              <w:jc w:val="center"/>
              <w:rPr>
                <w:rFonts w:ascii="Times New Roman" w:hAnsi="Times New Roman"/>
                <w:b w:val="0"/>
                <w:i w:val="0"/>
                <w:iCs w:val="0"/>
                <w:sz w:val="24"/>
                <w:szCs w:val="24"/>
                <w:lang w:val="cs-CZ"/>
              </w:rPr>
            </w:pPr>
            <w:r w:rsidRPr="009516AD">
              <w:rPr>
                <w:rFonts w:ascii="Times New Roman" w:hAnsi="Times New Roman"/>
                <w:b w:val="0"/>
                <w:i w:val="0"/>
                <w:iCs w:val="0"/>
                <w:sz w:val="24"/>
                <w:szCs w:val="24"/>
                <w:lang w:val="cs-CZ"/>
              </w:rPr>
              <w:t>OL</w:t>
            </w:r>
          </w:p>
        </w:tc>
        <w:tc>
          <w:tcPr>
            <w:tcW w:w="1264" w:type="pct"/>
          </w:tcPr>
          <w:p w14:paraId="5954CF1C" w14:textId="77777777" w:rsidR="000D0E19" w:rsidRPr="009516AD" w:rsidRDefault="000D0E19" w:rsidP="00892602">
            <w:pPr>
              <w:pStyle w:val="Zhlav"/>
              <w:widowControl w:val="0"/>
              <w:tabs>
                <w:tab w:val="clear" w:pos="4536"/>
                <w:tab w:val="clear" w:pos="9072"/>
              </w:tabs>
              <w:spacing w:line="276" w:lineRule="auto"/>
              <w:ind w:right="119"/>
              <w:rPr>
                <w:rFonts w:ascii="Times New Roman" w:hAnsi="Times New Roman"/>
                <w:bCs/>
                <w:iCs/>
                <w:sz w:val="24"/>
                <w:szCs w:val="24"/>
                <w:lang w:val="cs-CZ"/>
              </w:rPr>
            </w:pPr>
            <w:r w:rsidRPr="009516AD">
              <w:rPr>
                <w:rFonts w:ascii="Times New Roman" w:hAnsi="Times New Roman"/>
                <w:bCs/>
                <w:iCs/>
                <w:sz w:val="24"/>
                <w:szCs w:val="24"/>
                <w:lang w:val="cs-CZ"/>
              </w:rPr>
              <w:t>Poznámka</w:t>
            </w:r>
          </w:p>
          <w:p w14:paraId="259A58CA" w14:textId="77777777" w:rsidR="000D0E19" w:rsidRPr="009516AD" w:rsidRDefault="0090474E" w:rsidP="00892602">
            <w:pPr>
              <w:pStyle w:val="Zhlav"/>
              <w:widowControl w:val="0"/>
              <w:tabs>
                <w:tab w:val="clear" w:pos="4536"/>
                <w:tab w:val="clear" w:pos="9072"/>
              </w:tabs>
              <w:spacing w:line="276" w:lineRule="auto"/>
              <w:ind w:right="119"/>
              <w:rPr>
                <w:rFonts w:ascii="Times New Roman" w:hAnsi="Times New Roman"/>
                <w:bCs/>
                <w:iCs/>
                <w:sz w:val="24"/>
                <w:szCs w:val="24"/>
                <w:lang w:val="cs-CZ"/>
              </w:rPr>
            </w:pPr>
            <w:r w:rsidRPr="009516AD">
              <w:rPr>
                <w:rFonts w:ascii="Times New Roman" w:hAnsi="Times New Roman"/>
                <w:bCs/>
                <w:iCs/>
                <w:sz w:val="24"/>
                <w:szCs w:val="24"/>
                <w:lang w:val="cs-CZ"/>
              </w:rPr>
              <w:t>1) k </w:t>
            </w:r>
            <w:r w:rsidR="000D0E19" w:rsidRPr="009516AD">
              <w:rPr>
                <w:rFonts w:ascii="Times New Roman" w:hAnsi="Times New Roman"/>
                <w:bCs/>
                <w:iCs/>
                <w:sz w:val="24"/>
                <w:szCs w:val="24"/>
                <w:lang w:val="cs-CZ"/>
              </w:rPr>
              <w:t>plodině</w:t>
            </w:r>
          </w:p>
          <w:p w14:paraId="2D4CFB46" w14:textId="77777777" w:rsidR="000D0E19" w:rsidRPr="009516AD" w:rsidRDefault="000D0E19" w:rsidP="00892602">
            <w:pPr>
              <w:pStyle w:val="Zhlav"/>
              <w:widowControl w:val="0"/>
              <w:tabs>
                <w:tab w:val="clear" w:pos="4536"/>
                <w:tab w:val="clear" w:pos="9072"/>
              </w:tabs>
              <w:spacing w:line="276" w:lineRule="auto"/>
              <w:ind w:right="119"/>
              <w:rPr>
                <w:rFonts w:ascii="Times New Roman" w:hAnsi="Times New Roman"/>
                <w:bCs/>
                <w:iCs/>
                <w:sz w:val="24"/>
                <w:szCs w:val="24"/>
                <w:lang w:val="cs-CZ"/>
              </w:rPr>
            </w:pPr>
            <w:r w:rsidRPr="009516AD">
              <w:rPr>
                <w:rFonts w:ascii="Times New Roman" w:hAnsi="Times New Roman"/>
                <w:bCs/>
                <w:iCs/>
                <w:sz w:val="24"/>
                <w:szCs w:val="24"/>
                <w:lang w:val="cs-CZ"/>
              </w:rPr>
              <w:t>2) k ŠO</w:t>
            </w:r>
          </w:p>
          <w:p w14:paraId="7D50879D" w14:textId="77777777" w:rsidR="000D0E19" w:rsidRPr="009516AD" w:rsidRDefault="000D0E19" w:rsidP="00892602">
            <w:pPr>
              <w:pStyle w:val="Zhlav"/>
              <w:widowControl w:val="0"/>
              <w:tabs>
                <w:tab w:val="clear" w:pos="4536"/>
                <w:tab w:val="clear" w:pos="9072"/>
              </w:tabs>
              <w:spacing w:line="276" w:lineRule="auto"/>
              <w:ind w:right="119"/>
              <w:rPr>
                <w:rFonts w:ascii="Times New Roman" w:hAnsi="Times New Roman"/>
                <w:bCs/>
                <w:iCs/>
                <w:sz w:val="24"/>
                <w:szCs w:val="24"/>
                <w:lang w:val="cs-CZ"/>
              </w:rPr>
            </w:pPr>
            <w:r w:rsidRPr="009516AD">
              <w:rPr>
                <w:rFonts w:ascii="Times New Roman" w:hAnsi="Times New Roman"/>
                <w:bCs/>
                <w:iCs/>
                <w:sz w:val="24"/>
                <w:szCs w:val="24"/>
                <w:lang w:val="cs-CZ"/>
              </w:rPr>
              <w:t>3) k OL</w:t>
            </w:r>
          </w:p>
        </w:tc>
        <w:tc>
          <w:tcPr>
            <w:tcW w:w="1178" w:type="pct"/>
          </w:tcPr>
          <w:p w14:paraId="156F946A" w14:textId="77777777" w:rsidR="000D0E19" w:rsidRPr="009516AD" w:rsidRDefault="0090474E" w:rsidP="00892602">
            <w:pPr>
              <w:pStyle w:val="Zhlav"/>
              <w:widowControl w:val="0"/>
              <w:tabs>
                <w:tab w:val="clear" w:pos="4536"/>
                <w:tab w:val="clear" w:pos="9072"/>
              </w:tabs>
              <w:spacing w:line="276" w:lineRule="auto"/>
              <w:ind w:right="119"/>
              <w:rPr>
                <w:rFonts w:ascii="Times New Roman" w:hAnsi="Times New Roman"/>
                <w:bCs/>
                <w:iCs/>
                <w:sz w:val="24"/>
                <w:szCs w:val="24"/>
                <w:lang w:val="cs-CZ"/>
              </w:rPr>
            </w:pPr>
            <w:r w:rsidRPr="009516AD">
              <w:rPr>
                <w:rFonts w:ascii="Times New Roman" w:hAnsi="Times New Roman"/>
                <w:bCs/>
                <w:iCs/>
                <w:sz w:val="24"/>
                <w:szCs w:val="24"/>
                <w:lang w:val="cs-CZ"/>
              </w:rPr>
              <w:t>4) Pozn. k </w:t>
            </w:r>
            <w:r w:rsidR="000D0E19" w:rsidRPr="009516AD">
              <w:rPr>
                <w:rFonts w:ascii="Times New Roman" w:hAnsi="Times New Roman"/>
                <w:bCs/>
                <w:iCs/>
                <w:sz w:val="24"/>
                <w:szCs w:val="24"/>
                <w:lang w:val="cs-CZ"/>
              </w:rPr>
              <w:t>dávkování</w:t>
            </w:r>
          </w:p>
          <w:p w14:paraId="749D5C14" w14:textId="77777777" w:rsidR="000D0E19" w:rsidRPr="009516AD" w:rsidRDefault="000D0E19" w:rsidP="00892602">
            <w:pPr>
              <w:pStyle w:val="Zhlav"/>
              <w:widowControl w:val="0"/>
              <w:tabs>
                <w:tab w:val="clear" w:pos="4536"/>
                <w:tab w:val="clear" w:pos="9072"/>
              </w:tabs>
              <w:spacing w:line="276" w:lineRule="auto"/>
              <w:ind w:right="119"/>
              <w:rPr>
                <w:rFonts w:ascii="Times New Roman" w:hAnsi="Times New Roman"/>
                <w:bCs/>
                <w:iCs/>
                <w:sz w:val="24"/>
                <w:szCs w:val="24"/>
                <w:lang w:val="cs-CZ"/>
              </w:rPr>
            </w:pPr>
            <w:r w:rsidRPr="009516AD">
              <w:rPr>
                <w:rFonts w:ascii="Times New Roman" w:hAnsi="Times New Roman"/>
                <w:bCs/>
                <w:iCs/>
                <w:sz w:val="24"/>
                <w:szCs w:val="24"/>
                <w:lang w:val="cs-CZ"/>
              </w:rPr>
              <w:t>5) Umístění</w:t>
            </w:r>
          </w:p>
          <w:p w14:paraId="53E26699" w14:textId="77777777" w:rsidR="000D0E19" w:rsidRPr="009516AD" w:rsidRDefault="000D0E19" w:rsidP="00892602">
            <w:pPr>
              <w:pStyle w:val="Zhlav"/>
              <w:widowControl w:val="0"/>
              <w:tabs>
                <w:tab w:val="clear" w:pos="4536"/>
                <w:tab w:val="clear" w:pos="9072"/>
              </w:tabs>
              <w:spacing w:line="276" w:lineRule="auto"/>
              <w:ind w:right="119"/>
              <w:rPr>
                <w:rFonts w:ascii="Times New Roman" w:hAnsi="Times New Roman"/>
                <w:bCs/>
                <w:iCs/>
                <w:sz w:val="24"/>
                <w:szCs w:val="24"/>
                <w:lang w:val="cs-CZ"/>
              </w:rPr>
            </w:pPr>
            <w:r w:rsidRPr="009516AD">
              <w:rPr>
                <w:rFonts w:ascii="Times New Roman" w:hAnsi="Times New Roman"/>
                <w:bCs/>
                <w:iCs/>
                <w:sz w:val="24"/>
                <w:szCs w:val="24"/>
                <w:lang w:val="cs-CZ"/>
              </w:rPr>
              <w:t>6) Určení sklizně</w:t>
            </w:r>
          </w:p>
          <w:p w14:paraId="2F86D4D3" w14:textId="77777777" w:rsidR="000D0E19" w:rsidRPr="009516AD" w:rsidRDefault="000D0E19" w:rsidP="00892602">
            <w:pPr>
              <w:widowControl w:val="0"/>
              <w:spacing w:line="276" w:lineRule="auto"/>
              <w:rPr>
                <w:rFonts w:ascii="Times New Roman" w:hAnsi="Times New Roman"/>
                <w:bCs/>
                <w:iCs/>
                <w:sz w:val="24"/>
                <w:szCs w:val="24"/>
              </w:rPr>
            </w:pPr>
          </w:p>
        </w:tc>
      </w:tr>
      <w:tr w:rsidR="002F2017" w:rsidRPr="009516AD" w14:paraId="25652DFF" w14:textId="77777777" w:rsidTr="00CE4099">
        <w:trPr>
          <w:trHeight w:val="57"/>
          <w:jc w:val="center"/>
        </w:trPr>
        <w:tc>
          <w:tcPr>
            <w:tcW w:w="823" w:type="pct"/>
          </w:tcPr>
          <w:p w14:paraId="17A38B8C" w14:textId="350792BE" w:rsidR="00067B54" w:rsidRPr="00067B54" w:rsidRDefault="002B226D" w:rsidP="00892602">
            <w:pPr>
              <w:widowControl w:val="0"/>
              <w:spacing w:line="276" w:lineRule="auto"/>
              <w:rPr>
                <w:rFonts w:ascii="Times New Roman" w:hAnsi="Times New Roman"/>
                <w:sz w:val="24"/>
                <w:szCs w:val="24"/>
              </w:rPr>
            </w:pPr>
            <w:r>
              <w:rPr>
                <w:rFonts w:ascii="Times New Roman" w:hAnsi="Times New Roman"/>
                <w:sz w:val="24"/>
                <w:szCs w:val="24"/>
              </w:rPr>
              <w:t>zemědělská půda</w:t>
            </w:r>
          </w:p>
        </w:tc>
        <w:tc>
          <w:tcPr>
            <w:tcW w:w="705" w:type="pct"/>
          </w:tcPr>
          <w:p w14:paraId="782D4516" w14:textId="113BEC22" w:rsidR="00067B54" w:rsidRPr="00067B54" w:rsidRDefault="002B226D" w:rsidP="00892602">
            <w:pPr>
              <w:widowControl w:val="0"/>
              <w:spacing w:line="276" w:lineRule="auto"/>
              <w:rPr>
                <w:rFonts w:ascii="Times New Roman" w:hAnsi="Times New Roman"/>
                <w:sz w:val="24"/>
                <w:szCs w:val="24"/>
              </w:rPr>
            </w:pPr>
            <w:r>
              <w:rPr>
                <w:rFonts w:ascii="Times New Roman" w:hAnsi="Times New Roman"/>
                <w:sz w:val="24"/>
                <w:szCs w:val="24"/>
              </w:rPr>
              <w:t>hraboš polní</w:t>
            </w:r>
          </w:p>
        </w:tc>
        <w:tc>
          <w:tcPr>
            <w:tcW w:w="776" w:type="pct"/>
          </w:tcPr>
          <w:p w14:paraId="7BC044EA" w14:textId="77777777" w:rsidR="00067B54" w:rsidRDefault="006D161D" w:rsidP="00892602">
            <w:pPr>
              <w:widowControl w:val="0"/>
              <w:spacing w:line="276" w:lineRule="auto"/>
              <w:rPr>
                <w:rFonts w:ascii="Times New Roman" w:hAnsi="Times New Roman"/>
                <w:sz w:val="24"/>
                <w:szCs w:val="24"/>
              </w:rPr>
            </w:pPr>
            <w:r>
              <w:rPr>
                <w:rFonts w:ascii="Times New Roman" w:hAnsi="Times New Roman"/>
                <w:sz w:val="24"/>
                <w:szCs w:val="24"/>
              </w:rPr>
              <w:t xml:space="preserve">max. </w:t>
            </w:r>
            <w:r w:rsidR="00067B54" w:rsidRPr="00067B54">
              <w:rPr>
                <w:rFonts w:ascii="Times New Roman" w:hAnsi="Times New Roman"/>
                <w:sz w:val="24"/>
                <w:szCs w:val="24"/>
              </w:rPr>
              <w:t>10 kg/ha</w:t>
            </w:r>
          </w:p>
          <w:p w14:paraId="1A20C2D1" w14:textId="2BB1B2FA" w:rsidR="001512F0" w:rsidRPr="00067B54" w:rsidRDefault="001512F0" w:rsidP="009A3C7D">
            <w:pPr>
              <w:widowControl w:val="0"/>
              <w:spacing w:line="276" w:lineRule="auto"/>
              <w:rPr>
                <w:rFonts w:ascii="Times New Roman" w:hAnsi="Times New Roman"/>
                <w:sz w:val="24"/>
                <w:szCs w:val="24"/>
              </w:rPr>
            </w:pPr>
            <w:r>
              <w:rPr>
                <w:rFonts w:ascii="Times New Roman" w:hAnsi="Times New Roman"/>
                <w:sz w:val="24"/>
                <w:szCs w:val="24"/>
              </w:rPr>
              <w:t>(</w:t>
            </w:r>
            <w:r w:rsidR="00D675C0">
              <w:rPr>
                <w:rFonts w:ascii="Times New Roman" w:hAnsi="Times New Roman"/>
                <w:sz w:val="24"/>
                <w:szCs w:val="24"/>
              </w:rPr>
              <w:t xml:space="preserve">max. </w:t>
            </w:r>
            <w:r w:rsidR="006D161D">
              <w:rPr>
                <w:rFonts w:ascii="Times New Roman" w:hAnsi="Times New Roman"/>
                <w:sz w:val="24"/>
                <w:szCs w:val="24"/>
              </w:rPr>
              <w:t>5</w:t>
            </w:r>
            <w:r>
              <w:rPr>
                <w:rFonts w:ascii="Times New Roman" w:hAnsi="Times New Roman"/>
                <w:sz w:val="24"/>
                <w:szCs w:val="24"/>
              </w:rPr>
              <w:t xml:space="preserve"> </w:t>
            </w:r>
            <w:r w:rsidR="009A3C7D">
              <w:rPr>
                <w:rFonts w:ascii="Times New Roman" w:hAnsi="Times New Roman"/>
                <w:sz w:val="24"/>
                <w:szCs w:val="24"/>
              </w:rPr>
              <w:t>granulí</w:t>
            </w:r>
            <w:r w:rsidR="002F2017">
              <w:rPr>
                <w:rFonts w:ascii="Times New Roman" w:hAnsi="Times New Roman"/>
                <w:sz w:val="24"/>
                <w:szCs w:val="24"/>
              </w:rPr>
              <w:t xml:space="preserve"> </w:t>
            </w:r>
            <w:r>
              <w:rPr>
                <w:rFonts w:ascii="Times New Roman" w:hAnsi="Times New Roman"/>
                <w:sz w:val="24"/>
                <w:szCs w:val="24"/>
              </w:rPr>
              <w:t>/</w:t>
            </w:r>
            <w:r w:rsidR="002F2017">
              <w:rPr>
                <w:rFonts w:ascii="Times New Roman" w:hAnsi="Times New Roman"/>
                <w:sz w:val="24"/>
                <w:szCs w:val="24"/>
              </w:rPr>
              <w:t xml:space="preserve"> </w:t>
            </w:r>
            <w:r>
              <w:rPr>
                <w:rFonts w:ascii="Times New Roman" w:hAnsi="Times New Roman"/>
                <w:sz w:val="24"/>
                <w:szCs w:val="24"/>
              </w:rPr>
              <w:t>nora)</w:t>
            </w:r>
          </w:p>
        </w:tc>
        <w:tc>
          <w:tcPr>
            <w:tcW w:w="254" w:type="pct"/>
          </w:tcPr>
          <w:p w14:paraId="75DE7E80" w14:textId="2FACC0D7" w:rsidR="00067B54" w:rsidRPr="00067B54" w:rsidRDefault="002B226D" w:rsidP="00892602">
            <w:pPr>
              <w:widowControl w:val="0"/>
              <w:spacing w:line="276" w:lineRule="auto"/>
              <w:jc w:val="center"/>
              <w:rPr>
                <w:rFonts w:ascii="Times New Roman" w:hAnsi="Times New Roman"/>
                <w:sz w:val="24"/>
                <w:szCs w:val="24"/>
              </w:rPr>
            </w:pPr>
            <w:r>
              <w:rPr>
                <w:rFonts w:ascii="Times New Roman" w:hAnsi="Times New Roman"/>
                <w:sz w:val="24"/>
                <w:szCs w:val="24"/>
              </w:rPr>
              <w:t>AT</w:t>
            </w:r>
          </w:p>
        </w:tc>
        <w:tc>
          <w:tcPr>
            <w:tcW w:w="1264" w:type="pct"/>
          </w:tcPr>
          <w:p w14:paraId="73A7E5A4" w14:textId="40862E04" w:rsidR="00067B54" w:rsidRPr="00067B54" w:rsidRDefault="00067B54" w:rsidP="00892602">
            <w:pPr>
              <w:widowControl w:val="0"/>
              <w:spacing w:line="276" w:lineRule="auto"/>
              <w:rPr>
                <w:rFonts w:ascii="Times New Roman" w:hAnsi="Times New Roman"/>
                <w:sz w:val="24"/>
                <w:szCs w:val="24"/>
              </w:rPr>
            </w:pPr>
          </w:p>
        </w:tc>
        <w:tc>
          <w:tcPr>
            <w:tcW w:w="1178" w:type="pct"/>
          </w:tcPr>
          <w:p w14:paraId="0B21A936" w14:textId="3AF0B554" w:rsidR="00067B54" w:rsidRPr="00067B54" w:rsidRDefault="00CE4099" w:rsidP="00892602">
            <w:pPr>
              <w:widowControl w:val="0"/>
              <w:spacing w:line="276" w:lineRule="auto"/>
              <w:rPr>
                <w:rFonts w:ascii="Times New Roman" w:hAnsi="Times New Roman"/>
                <w:sz w:val="24"/>
                <w:szCs w:val="24"/>
              </w:rPr>
            </w:pPr>
            <w:r>
              <w:rPr>
                <w:rFonts w:ascii="Times New Roman" w:hAnsi="Times New Roman"/>
                <w:sz w:val="24"/>
                <w:szCs w:val="24"/>
              </w:rPr>
              <w:t>4</w:t>
            </w:r>
            <w:r w:rsidRPr="66C90254">
              <w:rPr>
                <w:rFonts w:ascii="Times New Roman" w:hAnsi="Times New Roman"/>
                <w:sz w:val="24"/>
                <w:szCs w:val="24"/>
              </w:rPr>
              <w:t>) aplikovat po sklizni plodin nebo před výsevem dalších plodin</w:t>
            </w:r>
          </w:p>
        </w:tc>
      </w:tr>
      <w:tr w:rsidR="00A24BD7" w:rsidRPr="00F4096C" w14:paraId="1A7EC5D4" w14:textId="77777777" w:rsidTr="00CE4099">
        <w:trPr>
          <w:trHeight w:val="57"/>
          <w:jc w:val="center"/>
        </w:trPr>
        <w:tc>
          <w:tcPr>
            <w:tcW w:w="823" w:type="pct"/>
          </w:tcPr>
          <w:p w14:paraId="3237E07E" w14:textId="4F764AF1" w:rsidR="00A24BD7" w:rsidRPr="0058360A" w:rsidRDefault="00A24BD7" w:rsidP="00892602">
            <w:pPr>
              <w:keepNext/>
              <w:keepLines/>
              <w:spacing w:line="276" w:lineRule="auto"/>
              <w:rPr>
                <w:rFonts w:ascii="Times New Roman" w:hAnsi="Times New Roman"/>
                <w:sz w:val="24"/>
                <w:szCs w:val="24"/>
              </w:rPr>
            </w:pPr>
            <w:r w:rsidRPr="0058360A">
              <w:rPr>
                <w:rFonts w:ascii="Times New Roman" w:hAnsi="Times New Roman"/>
                <w:sz w:val="24"/>
                <w:szCs w:val="24"/>
              </w:rPr>
              <w:lastRenderedPageBreak/>
              <w:t>polní plodiny</w:t>
            </w:r>
            <w:r w:rsidR="0058360A">
              <w:rPr>
                <w:rFonts w:ascii="Times New Roman" w:hAnsi="Times New Roman"/>
                <w:sz w:val="24"/>
                <w:szCs w:val="24"/>
              </w:rPr>
              <w:t xml:space="preserve"> s výjimkou zeleniny</w:t>
            </w:r>
          </w:p>
        </w:tc>
        <w:tc>
          <w:tcPr>
            <w:tcW w:w="705" w:type="pct"/>
          </w:tcPr>
          <w:p w14:paraId="24AC0703" w14:textId="77777777" w:rsidR="00A24BD7" w:rsidRPr="0058360A" w:rsidRDefault="00A24BD7" w:rsidP="00892602">
            <w:pPr>
              <w:keepNext/>
              <w:keepLines/>
              <w:spacing w:line="276" w:lineRule="auto"/>
              <w:rPr>
                <w:rFonts w:ascii="Times New Roman" w:hAnsi="Times New Roman"/>
                <w:sz w:val="24"/>
                <w:szCs w:val="24"/>
              </w:rPr>
            </w:pPr>
            <w:r w:rsidRPr="0058360A">
              <w:rPr>
                <w:rFonts w:ascii="Times New Roman" w:hAnsi="Times New Roman"/>
                <w:sz w:val="24"/>
                <w:szCs w:val="24"/>
              </w:rPr>
              <w:t>hraboš polní</w:t>
            </w:r>
          </w:p>
        </w:tc>
        <w:tc>
          <w:tcPr>
            <w:tcW w:w="776" w:type="pct"/>
          </w:tcPr>
          <w:p w14:paraId="7695B6C5" w14:textId="77777777" w:rsidR="00A24BD7" w:rsidRPr="0058360A" w:rsidRDefault="00A24BD7" w:rsidP="00892602">
            <w:pPr>
              <w:keepNext/>
              <w:keepLines/>
              <w:spacing w:line="276" w:lineRule="auto"/>
              <w:rPr>
                <w:rFonts w:ascii="Times New Roman" w:hAnsi="Times New Roman"/>
                <w:sz w:val="24"/>
                <w:szCs w:val="24"/>
              </w:rPr>
            </w:pPr>
            <w:r w:rsidRPr="0058360A">
              <w:rPr>
                <w:rFonts w:ascii="Times New Roman" w:hAnsi="Times New Roman"/>
                <w:sz w:val="24"/>
                <w:szCs w:val="24"/>
              </w:rPr>
              <w:t>max. 10 kg/ha</w:t>
            </w:r>
          </w:p>
          <w:p w14:paraId="6891A05B" w14:textId="41DF82A8" w:rsidR="00A24BD7" w:rsidRPr="0058360A" w:rsidRDefault="00A24BD7" w:rsidP="00892602">
            <w:pPr>
              <w:keepNext/>
              <w:keepLines/>
              <w:spacing w:line="276" w:lineRule="auto"/>
              <w:rPr>
                <w:rFonts w:ascii="Times New Roman" w:hAnsi="Times New Roman"/>
                <w:sz w:val="24"/>
                <w:szCs w:val="24"/>
              </w:rPr>
            </w:pPr>
            <w:r w:rsidRPr="0058360A">
              <w:rPr>
                <w:rFonts w:ascii="Times New Roman" w:hAnsi="Times New Roman"/>
                <w:sz w:val="24"/>
                <w:szCs w:val="24"/>
              </w:rPr>
              <w:t xml:space="preserve">(max. 5 </w:t>
            </w:r>
            <w:r w:rsidR="009A3C7D">
              <w:rPr>
                <w:rFonts w:ascii="Times New Roman" w:hAnsi="Times New Roman"/>
                <w:sz w:val="24"/>
                <w:szCs w:val="24"/>
              </w:rPr>
              <w:t>granulí</w:t>
            </w:r>
            <w:r w:rsidRPr="0058360A">
              <w:rPr>
                <w:rFonts w:ascii="Times New Roman" w:hAnsi="Times New Roman"/>
                <w:sz w:val="24"/>
                <w:szCs w:val="24"/>
              </w:rPr>
              <w:t xml:space="preserve"> / nora)</w:t>
            </w:r>
          </w:p>
        </w:tc>
        <w:tc>
          <w:tcPr>
            <w:tcW w:w="254" w:type="pct"/>
          </w:tcPr>
          <w:p w14:paraId="35C1C429" w14:textId="77777777" w:rsidR="00A24BD7" w:rsidRPr="0058360A" w:rsidRDefault="00A24BD7" w:rsidP="00892602">
            <w:pPr>
              <w:keepNext/>
              <w:keepLines/>
              <w:spacing w:line="276" w:lineRule="auto"/>
              <w:jc w:val="center"/>
              <w:rPr>
                <w:rFonts w:ascii="Times New Roman" w:hAnsi="Times New Roman"/>
                <w:sz w:val="24"/>
                <w:szCs w:val="24"/>
              </w:rPr>
            </w:pPr>
            <w:r w:rsidRPr="0058360A">
              <w:rPr>
                <w:rFonts w:ascii="Times New Roman" w:hAnsi="Times New Roman"/>
                <w:sz w:val="24"/>
                <w:szCs w:val="24"/>
              </w:rPr>
              <w:t>14-21</w:t>
            </w:r>
          </w:p>
        </w:tc>
        <w:tc>
          <w:tcPr>
            <w:tcW w:w="1264" w:type="pct"/>
          </w:tcPr>
          <w:p w14:paraId="691953BB" w14:textId="77777777" w:rsidR="009A3C7D" w:rsidRDefault="00A24BD7" w:rsidP="00892602">
            <w:pPr>
              <w:keepNext/>
              <w:keepLines/>
              <w:spacing w:line="276" w:lineRule="auto"/>
              <w:rPr>
                <w:rFonts w:ascii="Times New Roman" w:hAnsi="Times New Roman"/>
                <w:sz w:val="24"/>
                <w:szCs w:val="24"/>
              </w:rPr>
            </w:pPr>
            <w:r w:rsidRPr="0058360A">
              <w:rPr>
                <w:rFonts w:ascii="Times New Roman" w:hAnsi="Times New Roman"/>
                <w:sz w:val="24"/>
                <w:szCs w:val="24"/>
              </w:rPr>
              <w:t xml:space="preserve">3) ochranná lhůta mezi posledním ošetřením a sklizní krmiva: </w:t>
            </w:r>
          </w:p>
          <w:p w14:paraId="658F3175" w14:textId="7E9D7360" w:rsidR="00A24BD7" w:rsidRPr="0058360A" w:rsidRDefault="00A24BD7" w:rsidP="00892602">
            <w:pPr>
              <w:keepNext/>
              <w:keepLines/>
              <w:spacing w:line="276" w:lineRule="auto"/>
              <w:rPr>
                <w:rFonts w:ascii="Times New Roman" w:hAnsi="Times New Roman"/>
                <w:sz w:val="24"/>
                <w:szCs w:val="24"/>
              </w:rPr>
            </w:pPr>
            <w:r w:rsidRPr="0058360A">
              <w:rPr>
                <w:rFonts w:ascii="Times New Roman" w:hAnsi="Times New Roman"/>
                <w:sz w:val="24"/>
                <w:szCs w:val="24"/>
              </w:rPr>
              <w:t xml:space="preserve">kratší </w:t>
            </w:r>
            <w:r w:rsidR="001F66AD">
              <w:rPr>
                <w:rFonts w:ascii="Times New Roman" w:hAnsi="Times New Roman"/>
                <w:sz w:val="24"/>
                <w:szCs w:val="24"/>
              </w:rPr>
              <w:t xml:space="preserve">OL min. </w:t>
            </w:r>
            <w:r w:rsidRPr="0058360A">
              <w:rPr>
                <w:rFonts w:ascii="Times New Roman" w:hAnsi="Times New Roman"/>
                <w:sz w:val="24"/>
                <w:szCs w:val="24"/>
              </w:rPr>
              <w:t>14 dní je určena</w:t>
            </w:r>
            <w:r w:rsidR="00334FD5">
              <w:rPr>
                <w:rFonts w:ascii="Times New Roman" w:hAnsi="Times New Roman"/>
                <w:sz w:val="24"/>
                <w:szCs w:val="24"/>
              </w:rPr>
              <w:t>,</w:t>
            </w:r>
            <w:r w:rsidRPr="0058360A">
              <w:rPr>
                <w:rFonts w:ascii="Times New Roman" w:hAnsi="Times New Roman"/>
                <w:sz w:val="24"/>
                <w:szCs w:val="24"/>
              </w:rPr>
              <w:t xml:space="preserve"> pokud po aplikaci následuje déletrvající déšť; delší </w:t>
            </w:r>
            <w:r w:rsidR="001F66AD">
              <w:rPr>
                <w:rFonts w:ascii="Times New Roman" w:hAnsi="Times New Roman"/>
                <w:sz w:val="24"/>
                <w:szCs w:val="24"/>
              </w:rPr>
              <w:t>OL min. 21 dní</w:t>
            </w:r>
            <w:r w:rsidRPr="0058360A">
              <w:rPr>
                <w:rFonts w:ascii="Times New Roman" w:hAnsi="Times New Roman"/>
                <w:sz w:val="24"/>
                <w:szCs w:val="24"/>
              </w:rPr>
              <w:t xml:space="preserve"> je určena pro období bez deště</w:t>
            </w:r>
          </w:p>
        </w:tc>
        <w:tc>
          <w:tcPr>
            <w:tcW w:w="1178" w:type="pct"/>
          </w:tcPr>
          <w:p w14:paraId="07D415D1" w14:textId="63EED885" w:rsidR="00CE4099" w:rsidRPr="0058360A" w:rsidRDefault="00CE4099" w:rsidP="00CE4099">
            <w:pPr>
              <w:keepNext/>
              <w:keepLines/>
              <w:spacing w:line="276" w:lineRule="auto"/>
              <w:rPr>
                <w:rFonts w:ascii="Times New Roman" w:hAnsi="Times New Roman"/>
                <w:sz w:val="24"/>
                <w:szCs w:val="24"/>
              </w:rPr>
            </w:pPr>
            <w:r>
              <w:rPr>
                <w:rFonts w:ascii="Times New Roman" w:hAnsi="Times New Roman"/>
                <w:sz w:val="24"/>
                <w:szCs w:val="24"/>
              </w:rPr>
              <w:t>4</w:t>
            </w:r>
            <w:r w:rsidRPr="5E5E49E8">
              <w:rPr>
                <w:rFonts w:ascii="Times New Roman" w:hAnsi="Times New Roman"/>
                <w:sz w:val="24"/>
                <w:szCs w:val="24"/>
              </w:rPr>
              <w:t>)</w:t>
            </w:r>
            <w:r>
              <w:rPr>
                <w:rFonts w:ascii="Times New Roman" w:hAnsi="Times New Roman"/>
                <w:sz w:val="24"/>
                <w:szCs w:val="24"/>
              </w:rPr>
              <w:t xml:space="preserve"> </w:t>
            </w:r>
            <w:proofErr w:type="spellStart"/>
            <w:r w:rsidRPr="5E5E49E8">
              <w:rPr>
                <w:rFonts w:ascii="Times New Roman" w:hAnsi="Times New Roman"/>
                <w:sz w:val="24"/>
                <w:szCs w:val="24"/>
              </w:rPr>
              <w:t>preemergentně</w:t>
            </w:r>
            <w:proofErr w:type="spellEnd"/>
            <w:r w:rsidRPr="5E5E49E8">
              <w:rPr>
                <w:rFonts w:ascii="Times New Roman" w:hAnsi="Times New Roman"/>
                <w:sz w:val="24"/>
                <w:szCs w:val="24"/>
              </w:rPr>
              <w:t xml:space="preserve"> nebo </w:t>
            </w:r>
            <w:proofErr w:type="spellStart"/>
            <w:r>
              <w:rPr>
                <w:rFonts w:ascii="Times New Roman" w:hAnsi="Times New Roman"/>
                <w:sz w:val="24"/>
                <w:szCs w:val="24"/>
              </w:rPr>
              <w:t>postemergentně</w:t>
            </w:r>
            <w:proofErr w:type="spellEnd"/>
            <w:r w:rsidR="00F03F40">
              <w:rPr>
                <w:rFonts w:ascii="Times New Roman" w:hAnsi="Times New Roman"/>
                <w:sz w:val="24"/>
                <w:szCs w:val="24"/>
              </w:rPr>
              <w:t xml:space="preserve"> na nezapojený porost</w:t>
            </w:r>
            <w:r w:rsidRPr="5E5E49E8">
              <w:rPr>
                <w:rFonts w:ascii="Times New Roman" w:hAnsi="Times New Roman"/>
                <w:sz w:val="24"/>
                <w:szCs w:val="24"/>
              </w:rPr>
              <w:t>, aktuální stav porostu musí vyloučit zachycení granulí na rostlinách</w:t>
            </w:r>
          </w:p>
          <w:p w14:paraId="7F4F2657" w14:textId="77777777" w:rsidR="00A24BD7" w:rsidRPr="0058360A" w:rsidRDefault="00A24BD7" w:rsidP="00892602">
            <w:pPr>
              <w:keepNext/>
              <w:keepLines/>
              <w:spacing w:line="276" w:lineRule="auto"/>
              <w:rPr>
                <w:rFonts w:ascii="Times New Roman" w:hAnsi="Times New Roman"/>
                <w:iCs/>
                <w:sz w:val="24"/>
                <w:szCs w:val="24"/>
              </w:rPr>
            </w:pPr>
          </w:p>
        </w:tc>
      </w:tr>
      <w:tr w:rsidR="00324D28" w:rsidRPr="009516AD" w14:paraId="288155B4" w14:textId="77777777" w:rsidTr="00CE4099">
        <w:trPr>
          <w:trHeight w:val="57"/>
          <w:jc w:val="center"/>
        </w:trPr>
        <w:tc>
          <w:tcPr>
            <w:tcW w:w="823" w:type="pct"/>
          </w:tcPr>
          <w:p w14:paraId="07875BA1" w14:textId="76B09CF6" w:rsidR="002B226D" w:rsidRPr="00067B54" w:rsidRDefault="002B226D" w:rsidP="00892602">
            <w:pPr>
              <w:widowControl w:val="0"/>
              <w:spacing w:line="276" w:lineRule="auto"/>
              <w:rPr>
                <w:rFonts w:ascii="Times New Roman" w:hAnsi="Times New Roman"/>
                <w:sz w:val="24"/>
                <w:szCs w:val="24"/>
              </w:rPr>
            </w:pPr>
            <w:r>
              <w:rPr>
                <w:rFonts w:ascii="Times New Roman" w:hAnsi="Times New Roman"/>
                <w:sz w:val="24"/>
                <w:szCs w:val="24"/>
              </w:rPr>
              <w:t xml:space="preserve">ovocné </w:t>
            </w:r>
            <w:r w:rsidR="3A2939D9" w:rsidRPr="6FCF6ACA">
              <w:rPr>
                <w:rFonts w:ascii="Times New Roman" w:hAnsi="Times New Roman"/>
                <w:sz w:val="24"/>
                <w:szCs w:val="24"/>
              </w:rPr>
              <w:t>stromy</w:t>
            </w:r>
          </w:p>
        </w:tc>
        <w:tc>
          <w:tcPr>
            <w:tcW w:w="705" w:type="pct"/>
          </w:tcPr>
          <w:p w14:paraId="6ED2DCD1" w14:textId="5130F2DD" w:rsidR="002B226D" w:rsidRPr="00067B54" w:rsidRDefault="00E60072" w:rsidP="00892602">
            <w:pPr>
              <w:widowControl w:val="0"/>
              <w:spacing w:line="276" w:lineRule="auto"/>
              <w:rPr>
                <w:rFonts w:ascii="Times New Roman" w:hAnsi="Times New Roman"/>
                <w:sz w:val="24"/>
                <w:szCs w:val="24"/>
              </w:rPr>
            </w:pPr>
            <w:r>
              <w:rPr>
                <w:rFonts w:ascii="Times New Roman" w:hAnsi="Times New Roman"/>
                <w:sz w:val="24"/>
                <w:szCs w:val="24"/>
              </w:rPr>
              <w:t>hraboš polní</w:t>
            </w:r>
          </w:p>
        </w:tc>
        <w:tc>
          <w:tcPr>
            <w:tcW w:w="776" w:type="pct"/>
          </w:tcPr>
          <w:p w14:paraId="2A6E3A02" w14:textId="77777777" w:rsidR="002B226D" w:rsidRDefault="002B226D" w:rsidP="00892602">
            <w:pPr>
              <w:widowControl w:val="0"/>
              <w:spacing w:line="276" w:lineRule="auto"/>
              <w:rPr>
                <w:rFonts w:ascii="Times New Roman" w:hAnsi="Times New Roman"/>
                <w:sz w:val="24"/>
                <w:szCs w:val="24"/>
              </w:rPr>
            </w:pPr>
            <w:r>
              <w:rPr>
                <w:rFonts w:ascii="Times New Roman" w:hAnsi="Times New Roman"/>
                <w:sz w:val="24"/>
                <w:szCs w:val="24"/>
              </w:rPr>
              <w:t xml:space="preserve">max. </w:t>
            </w:r>
            <w:r w:rsidRPr="00067B54">
              <w:rPr>
                <w:rFonts w:ascii="Times New Roman" w:hAnsi="Times New Roman"/>
                <w:sz w:val="24"/>
                <w:szCs w:val="24"/>
              </w:rPr>
              <w:t>10 kg/ha</w:t>
            </w:r>
          </w:p>
          <w:p w14:paraId="61B430C5" w14:textId="302FDE7C" w:rsidR="002B226D" w:rsidRPr="00067B54" w:rsidRDefault="002B226D" w:rsidP="00892602">
            <w:pPr>
              <w:widowControl w:val="0"/>
              <w:spacing w:line="276" w:lineRule="auto"/>
              <w:rPr>
                <w:rFonts w:ascii="Times New Roman" w:hAnsi="Times New Roman"/>
                <w:sz w:val="24"/>
                <w:szCs w:val="24"/>
              </w:rPr>
            </w:pPr>
            <w:r>
              <w:rPr>
                <w:rFonts w:ascii="Times New Roman" w:hAnsi="Times New Roman"/>
                <w:sz w:val="24"/>
                <w:szCs w:val="24"/>
              </w:rPr>
              <w:t>(</w:t>
            </w:r>
            <w:r w:rsidR="00863D07">
              <w:rPr>
                <w:rFonts w:ascii="Times New Roman" w:hAnsi="Times New Roman"/>
                <w:sz w:val="24"/>
                <w:szCs w:val="24"/>
              </w:rPr>
              <w:t xml:space="preserve">max. </w:t>
            </w:r>
            <w:r>
              <w:rPr>
                <w:rFonts w:ascii="Times New Roman" w:hAnsi="Times New Roman"/>
                <w:sz w:val="24"/>
                <w:szCs w:val="24"/>
              </w:rPr>
              <w:t xml:space="preserve">5 </w:t>
            </w:r>
            <w:r w:rsidR="009A3C7D">
              <w:rPr>
                <w:rFonts w:ascii="Times New Roman" w:hAnsi="Times New Roman"/>
                <w:sz w:val="24"/>
                <w:szCs w:val="24"/>
              </w:rPr>
              <w:t xml:space="preserve">granulí </w:t>
            </w:r>
            <w:r>
              <w:rPr>
                <w:rFonts w:ascii="Times New Roman" w:hAnsi="Times New Roman"/>
                <w:sz w:val="24"/>
                <w:szCs w:val="24"/>
              </w:rPr>
              <w:t>/ nora)</w:t>
            </w:r>
          </w:p>
        </w:tc>
        <w:tc>
          <w:tcPr>
            <w:tcW w:w="254" w:type="pct"/>
          </w:tcPr>
          <w:p w14:paraId="58BFF1CC" w14:textId="035EFFA7" w:rsidR="002B226D" w:rsidRPr="00067B54" w:rsidRDefault="00B9738D" w:rsidP="00892602">
            <w:pPr>
              <w:widowControl w:val="0"/>
              <w:spacing w:line="276" w:lineRule="auto"/>
              <w:jc w:val="center"/>
              <w:rPr>
                <w:rFonts w:ascii="Times New Roman" w:hAnsi="Times New Roman"/>
                <w:sz w:val="24"/>
                <w:szCs w:val="24"/>
              </w:rPr>
            </w:pPr>
            <w:r>
              <w:rPr>
                <w:rFonts w:ascii="Times New Roman" w:hAnsi="Times New Roman"/>
                <w:sz w:val="24"/>
                <w:szCs w:val="24"/>
              </w:rPr>
              <w:t>14</w:t>
            </w:r>
          </w:p>
        </w:tc>
        <w:tc>
          <w:tcPr>
            <w:tcW w:w="1264" w:type="pct"/>
          </w:tcPr>
          <w:p w14:paraId="56ABFF17" w14:textId="28C7D10B" w:rsidR="002B226D" w:rsidRPr="00067B54" w:rsidRDefault="002B226D" w:rsidP="00892602">
            <w:pPr>
              <w:widowControl w:val="0"/>
              <w:spacing w:line="276" w:lineRule="auto"/>
              <w:rPr>
                <w:rFonts w:ascii="Times New Roman" w:hAnsi="Times New Roman"/>
                <w:sz w:val="24"/>
                <w:szCs w:val="24"/>
              </w:rPr>
            </w:pPr>
          </w:p>
        </w:tc>
        <w:tc>
          <w:tcPr>
            <w:tcW w:w="1178" w:type="pct"/>
          </w:tcPr>
          <w:p w14:paraId="1F660959" w14:textId="213E724B" w:rsidR="002B226D" w:rsidRPr="00067B54" w:rsidRDefault="00CE4099" w:rsidP="00892602">
            <w:pPr>
              <w:widowControl w:val="0"/>
              <w:spacing w:line="276" w:lineRule="auto"/>
              <w:rPr>
                <w:rFonts w:ascii="Times New Roman" w:hAnsi="Times New Roman"/>
                <w:sz w:val="24"/>
                <w:szCs w:val="24"/>
              </w:rPr>
            </w:pPr>
            <w:r>
              <w:rPr>
                <w:rFonts w:ascii="Times New Roman" w:hAnsi="Times New Roman"/>
                <w:sz w:val="24"/>
                <w:szCs w:val="24"/>
              </w:rPr>
              <w:t>4</w:t>
            </w:r>
            <w:r w:rsidRPr="66C90254">
              <w:rPr>
                <w:rFonts w:ascii="Times New Roman" w:hAnsi="Times New Roman"/>
                <w:sz w:val="24"/>
                <w:szCs w:val="24"/>
              </w:rPr>
              <w:t>) zabránit kontaminaci poživatelných částí rostlin</w:t>
            </w:r>
          </w:p>
        </w:tc>
      </w:tr>
      <w:tr w:rsidR="001F66AD" w:rsidRPr="009516AD" w14:paraId="65AE4153" w14:textId="77777777" w:rsidTr="00CE4099">
        <w:trPr>
          <w:trHeight w:val="57"/>
          <w:jc w:val="center"/>
        </w:trPr>
        <w:tc>
          <w:tcPr>
            <w:tcW w:w="823" w:type="pct"/>
          </w:tcPr>
          <w:p w14:paraId="56FC8C38" w14:textId="48576DCB" w:rsidR="00324D28" w:rsidRDefault="00324D28" w:rsidP="00892602">
            <w:pPr>
              <w:widowControl w:val="0"/>
              <w:spacing w:line="276" w:lineRule="auto"/>
              <w:rPr>
                <w:rFonts w:ascii="Times New Roman" w:hAnsi="Times New Roman"/>
                <w:sz w:val="24"/>
                <w:szCs w:val="24"/>
              </w:rPr>
            </w:pPr>
            <w:r>
              <w:rPr>
                <w:rFonts w:ascii="Times New Roman" w:hAnsi="Times New Roman"/>
                <w:sz w:val="24"/>
                <w:szCs w:val="24"/>
              </w:rPr>
              <w:t>zelinářské porosty</w:t>
            </w:r>
          </w:p>
        </w:tc>
        <w:tc>
          <w:tcPr>
            <w:tcW w:w="705" w:type="pct"/>
          </w:tcPr>
          <w:p w14:paraId="319C3190" w14:textId="739DF196" w:rsidR="00324D28" w:rsidRDefault="00324D28" w:rsidP="00892602">
            <w:pPr>
              <w:widowControl w:val="0"/>
              <w:spacing w:line="276" w:lineRule="auto"/>
              <w:rPr>
                <w:rFonts w:ascii="Times New Roman" w:hAnsi="Times New Roman"/>
                <w:sz w:val="24"/>
                <w:szCs w:val="24"/>
              </w:rPr>
            </w:pPr>
            <w:r>
              <w:rPr>
                <w:rFonts w:ascii="Times New Roman" w:hAnsi="Times New Roman"/>
                <w:sz w:val="24"/>
                <w:szCs w:val="24"/>
              </w:rPr>
              <w:t>hraboš polní</w:t>
            </w:r>
          </w:p>
        </w:tc>
        <w:tc>
          <w:tcPr>
            <w:tcW w:w="776" w:type="pct"/>
          </w:tcPr>
          <w:p w14:paraId="67C07B54" w14:textId="77777777" w:rsidR="00324D28" w:rsidRDefault="00324D28" w:rsidP="00892602">
            <w:pPr>
              <w:widowControl w:val="0"/>
              <w:spacing w:line="276" w:lineRule="auto"/>
              <w:rPr>
                <w:rFonts w:ascii="Times New Roman" w:hAnsi="Times New Roman"/>
                <w:sz w:val="24"/>
                <w:szCs w:val="24"/>
              </w:rPr>
            </w:pPr>
            <w:r>
              <w:rPr>
                <w:rFonts w:ascii="Times New Roman" w:hAnsi="Times New Roman"/>
                <w:sz w:val="24"/>
                <w:szCs w:val="24"/>
              </w:rPr>
              <w:t xml:space="preserve">max. </w:t>
            </w:r>
            <w:r w:rsidRPr="00067B54">
              <w:rPr>
                <w:rFonts w:ascii="Times New Roman" w:hAnsi="Times New Roman"/>
                <w:sz w:val="24"/>
                <w:szCs w:val="24"/>
              </w:rPr>
              <w:t>10 kg/ha</w:t>
            </w:r>
          </w:p>
          <w:p w14:paraId="50262665" w14:textId="1770BBB3" w:rsidR="00324D28" w:rsidRDefault="00324D28" w:rsidP="00892602">
            <w:pPr>
              <w:widowControl w:val="0"/>
              <w:spacing w:line="276" w:lineRule="auto"/>
              <w:rPr>
                <w:rFonts w:ascii="Times New Roman" w:hAnsi="Times New Roman"/>
                <w:sz w:val="24"/>
                <w:szCs w:val="24"/>
              </w:rPr>
            </w:pPr>
            <w:r>
              <w:rPr>
                <w:rFonts w:ascii="Times New Roman" w:hAnsi="Times New Roman"/>
                <w:sz w:val="24"/>
                <w:szCs w:val="24"/>
              </w:rPr>
              <w:t>(</w:t>
            </w:r>
            <w:r w:rsidR="00863D07">
              <w:rPr>
                <w:rFonts w:ascii="Times New Roman" w:hAnsi="Times New Roman"/>
                <w:sz w:val="24"/>
                <w:szCs w:val="24"/>
              </w:rPr>
              <w:t xml:space="preserve">max. </w:t>
            </w:r>
            <w:r>
              <w:rPr>
                <w:rFonts w:ascii="Times New Roman" w:hAnsi="Times New Roman"/>
                <w:sz w:val="24"/>
                <w:szCs w:val="24"/>
              </w:rPr>
              <w:t xml:space="preserve">5 </w:t>
            </w:r>
            <w:r w:rsidR="009A3C7D">
              <w:rPr>
                <w:rFonts w:ascii="Times New Roman" w:hAnsi="Times New Roman"/>
                <w:sz w:val="24"/>
                <w:szCs w:val="24"/>
              </w:rPr>
              <w:t>granulí</w:t>
            </w:r>
            <w:r>
              <w:rPr>
                <w:rFonts w:ascii="Times New Roman" w:hAnsi="Times New Roman"/>
                <w:sz w:val="24"/>
                <w:szCs w:val="24"/>
              </w:rPr>
              <w:t xml:space="preserve"> / nora)</w:t>
            </w:r>
          </w:p>
        </w:tc>
        <w:tc>
          <w:tcPr>
            <w:tcW w:w="254" w:type="pct"/>
          </w:tcPr>
          <w:p w14:paraId="629BDCA9" w14:textId="29F267D7" w:rsidR="00324D28" w:rsidRDefault="00B9738D" w:rsidP="00892602">
            <w:pPr>
              <w:widowControl w:val="0"/>
              <w:spacing w:line="276" w:lineRule="auto"/>
              <w:jc w:val="center"/>
              <w:rPr>
                <w:rFonts w:ascii="Times New Roman" w:hAnsi="Times New Roman"/>
                <w:sz w:val="24"/>
                <w:szCs w:val="24"/>
              </w:rPr>
            </w:pPr>
            <w:r>
              <w:rPr>
                <w:rFonts w:ascii="Times New Roman" w:hAnsi="Times New Roman"/>
                <w:sz w:val="24"/>
                <w:szCs w:val="24"/>
              </w:rPr>
              <w:t>-</w:t>
            </w:r>
          </w:p>
        </w:tc>
        <w:tc>
          <w:tcPr>
            <w:tcW w:w="1264" w:type="pct"/>
          </w:tcPr>
          <w:p w14:paraId="106D35C9" w14:textId="50F4C8DC" w:rsidR="00324D28" w:rsidRPr="00067B54" w:rsidRDefault="00324D28" w:rsidP="00892602">
            <w:pPr>
              <w:widowControl w:val="0"/>
              <w:spacing w:line="276" w:lineRule="auto"/>
              <w:rPr>
                <w:rFonts w:ascii="Times New Roman" w:hAnsi="Times New Roman"/>
                <w:sz w:val="24"/>
                <w:szCs w:val="24"/>
              </w:rPr>
            </w:pPr>
          </w:p>
        </w:tc>
        <w:tc>
          <w:tcPr>
            <w:tcW w:w="1178" w:type="pct"/>
            <w:shd w:val="clear" w:color="auto" w:fill="auto"/>
          </w:tcPr>
          <w:p w14:paraId="48B51332" w14:textId="4B3DE2C6" w:rsidR="00324D28" w:rsidRDefault="00CE4099" w:rsidP="00892602">
            <w:pPr>
              <w:widowControl w:val="0"/>
              <w:spacing w:line="276" w:lineRule="auto"/>
              <w:rPr>
                <w:rFonts w:ascii="Times New Roman" w:hAnsi="Times New Roman"/>
                <w:iCs/>
                <w:sz w:val="24"/>
                <w:szCs w:val="24"/>
              </w:rPr>
            </w:pPr>
            <w:r>
              <w:rPr>
                <w:rFonts w:ascii="Times New Roman" w:hAnsi="Times New Roman"/>
                <w:sz w:val="24"/>
                <w:szCs w:val="24"/>
              </w:rPr>
              <w:t>4)</w:t>
            </w:r>
            <w:r w:rsidRPr="66C90254">
              <w:rPr>
                <w:rFonts w:ascii="Times New Roman" w:hAnsi="Times New Roman"/>
                <w:sz w:val="24"/>
                <w:szCs w:val="24"/>
              </w:rPr>
              <w:t xml:space="preserve"> aplikovat před výsadbou nebo po sklizni plodin, zabránit kontaminaci poživatelných částí rostlin</w:t>
            </w:r>
          </w:p>
        </w:tc>
      </w:tr>
      <w:tr w:rsidR="00324D28" w:rsidRPr="009516AD" w14:paraId="02393C84" w14:textId="77777777" w:rsidTr="00CE4099">
        <w:trPr>
          <w:trHeight w:val="57"/>
          <w:jc w:val="center"/>
        </w:trPr>
        <w:tc>
          <w:tcPr>
            <w:tcW w:w="823" w:type="pct"/>
          </w:tcPr>
          <w:p w14:paraId="1512E673" w14:textId="795BB651" w:rsidR="002B226D" w:rsidRPr="00870EB9" w:rsidRDefault="00AF267E" w:rsidP="00892602">
            <w:pPr>
              <w:widowControl w:val="0"/>
              <w:spacing w:line="276" w:lineRule="auto"/>
              <w:rPr>
                <w:rFonts w:ascii="Times New Roman" w:hAnsi="Times New Roman"/>
                <w:sz w:val="24"/>
                <w:szCs w:val="24"/>
              </w:rPr>
            </w:pPr>
            <w:r w:rsidRPr="00870EB9">
              <w:rPr>
                <w:rFonts w:ascii="Times New Roman" w:hAnsi="Times New Roman"/>
                <w:sz w:val="24"/>
                <w:szCs w:val="24"/>
              </w:rPr>
              <w:t>o</w:t>
            </w:r>
            <w:r w:rsidR="002B226D" w:rsidRPr="00870EB9">
              <w:rPr>
                <w:rFonts w:ascii="Times New Roman" w:hAnsi="Times New Roman"/>
                <w:sz w:val="24"/>
                <w:szCs w:val="24"/>
              </w:rPr>
              <w:t>vocné</w:t>
            </w:r>
            <w:r w:rsidRPr="00870EB9">
              <w:rPr>
                <w:rFonts w:ascii="Times New Roman" w:hAnsi="Times New Roman"/>
                <w:sz w:val="24"/>
                <w:szCs w:val="24"/>
              </w:rPr>
              <w:t xml:space="preserve">, okrasné a lesní </w:t>
            </w:r>
            <w:r w:rsidR="002B226D" w:rsidRPr="00870EB9">
              <w:rPr>
                <w:rFonts w:ascii="Times New Roman" w:hAnsi="Times New Roman"/>
                <w:sz w:val="24"/>
                <w:szCs w:val="24"/>
              </w:rPr>
              <w:t xml:space="preserve">školky, </w:t>
            </w:r>
            <w:proofErr w:type="spellStart"/>
            <w:r w:rsidR="002B226D" w:rsidRPr="00870EB9">
              <w:rPr>
                <w:rFonts w:ascii="Times New Roman" w:hAnsi="Times New Roman"/>
                <w:sz w:val="24"/>
                <w:szCs w:val="24"/>
              </w:rPr>
              <w:t>základiště</w:t>
            </w:r>
            <w:proofErr w:type="spellEnd"/>
            <w:r w:rsidR="002B226D" w:rsidRPr="00870EB9">
              <w:rPr>
                <w:rFonts w:ascii="Times New Roman" w:hAnsi="Times New Roman"/>
                <w:sz w:val="24"/>
                <w:szCs w:val="24"/>
              </w:rPr>
              <w:t xml:space="preserve"> školkařského materiálu</w:t>
            </w:r>
            <w:r w:rsidR="00F03F40" w:rsidRPr="00870EB9">
              <w:rPr>
                <w:rFonts w:ascii="Times New Roman" w:hAnsi="Times New Roman"/>
                <w:sz w:val="24"/>
                <w:szCs w:val="24"/>
              </w:rPr>
              <w:t xml:space="preserve"> – ohrazené oblasti/plochy</w:t>
            </w:r>
          </w:p>
        </w:tc>
        <w:tc>
          <w:tcPr>
            <w:tcW w:w="705" w:type="pct"/>
          </w:tcPr>
          <w:p w14:paraId="111F92D6" w14:textId="4FB363FC" w:rsidR="002B226D" w:rsidRPr="00870EB9" w:rsidRDefault="00324D28" w:rsidP="00892602">
            <w:pPr>
              <w:widowControl w:val="0"/>
              <w:spacing w:line="276" w:lineRule="auto"/>
              <w:rPr>
                <w:rFonts w:ascii="Times New Roman" w:hAnsi="Times New Roman"/>
                <w:sz w:val="24"/>
                <w:szCs w:val="24"/>
              </w:rPr>
            </w:pPr>
            <w:r w:rsidRPr="00870EB9">
              <w:rPr>
                <w:rFonts w:ascii="Times New Roman" w:hAnsi="Times New Roman"/>
                <w:sz w:val="24"/>
                <w:szCs w:val="24"/>
              </w:rPr>
              <w:t>hraboš polní</w:t>
            </w:r>
          </w:p>
        </w:tc>
        <w:tc>
          <w:tcPr>
            <w:tcW w:w="776" w:type="pct"/>
          </w:tcPr>
          <w:p w14:paraId="0350D30B" w14:textId="77777777" w:rsidR="002B226D" w:rsidRPr="00870EB9" w:rsidRDefault="002B226D" w:rsidP="00892602">
            <w:pPr>
              <w:widowControl w:val="0"/>
              <w:spacing w:line="276" w:lineRule="auto"/>
              <w:rPr>
                <w:rFonts w:ascii="Times New Roman" w:hAnsi="Times New Roman"/>
                <w:sz w:val="24"/>
                <w:szCs w:val="24"/>
              </w:rPr>
            </w:pPr>
            <w:r w:rsidRPr="00870EB9">
              <w:rPr>
                <w:rFonts w:ascii="Times New Roman" w:hAnsi="Times New Roman"/>
                <w:sz w:val="24"/>
                <w:szCs w:val="24"/>
              </w:rPr>
              <w:t>max. 10 kg/ha</w:t>
            </w:r>
          </w:p>
          <w:p w14:paraId="4EBD026B" w14:textId="02FE5169" w:rsidR="002B226D" w:rsidRPr="00870EB9" w:rsidRDefault="002B226D" w:rsidP="00892602">
            <w:pPr>
              <w:widowControl w:val="0"/>
              <w:spacing w:line="276" w:lineRule="auto"/>
              <w:rPr>
                <w:rFonts w:ascii="Times New Roman" w:hAnsi="Times New Roman"/>
                <w:sz w:val="24"/>
                <w:szCs w:val="24"/>
              </w:rPr>
            </w:pPr>
            <w:r w:rsidRPr="00870EB9">
              <w:rPr>
                <w:rFonts w:ascii="Times New Roman" w:hAnsi="Times New Roman"/>
                <w:sz w:val="24"/>
                <w:szCs w:val="24"/>
              </w:rPr>
              <w:t>(</w:t>
            </w:r>
            <w:r w:rsidR="00863D07" w:rsidRPr="00870EB9">
              <w:rPr>
                <w:rFonts w:ascii="Times New Roman" w:hAnsi="Times New Roman"/>
                <w:sz w:val="24"/>
                <w:szCs w:val="24"/>
              </w:rPr>
              <w:t xml:space="preserve">max. </w:t>
            </w:r>
            <w:r w:rsidRPr="00870EB9">
              <w:rPr>
                <w:rFonts w:ascii="Times New Roman" w:hAnsi="Times New Roman"/>
                <w:sz w:val="24"/>
                <w:szCs w:val="24"/>
              </w:rPr>
              <w:t xml:space="preserve">5 </w:t>
            </w:r>
            <w:r w:rsidR="009A3C7D" w:rsidRPr="00870EB9">
              <w:rPr>
                <w:rFonts w:ascii="Times New Roman" w:hAnsi="Times New Roman"/>
                <w:sz w:val="24"/>
                <w:szCs w:val="24"/>
              </w:rPr>
              <w:t>granulí</w:t>
            </w:r>
            <w:r w:rsidRPr="00870EB9">
              <w:rPr>
                <w:rFonts w:ascii="Times New Roman" w:hAnsi="Times New Roman"/>
                <w:sz w:val="24"/>
                <w:szCs w:val="24"/>
              </w:rPr>
              <w:t xml:space="preserve"> / nora)</w:t>
            </w:r>
          </w:p>
        </w:tc>
        <w:tc>
          <w:tcPr>
            <w:tcW w:w="254" w:type="pct"/>
          </w:tcPr>
          <w:p w14:paraId="4412B045" w14:textId="77777777" w:rsidR="002B226D" w:rsidRPr="00870EB9" w:rsidRDefault="002B226D" w:rsidP="00892602">
            <w:pPr>
              <w:widowControl w:val="0"/>
              <w:spacing w:line="276" w:lineRule="auto"/>
              <w:jc w:val="center"/>
              <w:rPr>
                <w:rFonts w:ascii="Times New Roman" w:hAnsi="Times New Roman"/>
                <w:sz w:val="24"/>
                <w:szCs w:val="24"/>
              </w:rPr>
            </w:pPr>
            <w:r w:rsidRPr="00870EB9">
              <w:rPr>
                <w:rFonts w:ascii="Times New Roman" w:hAnsi="Times New Roman"/>
                <w:sz w:val="24"/>
                <w:szCs w:val="24"/>
              </w:rPr>
              <w:t>-</w:t>
            </w:r>
          </w:p>
        </w:tc>
        <w:tc>
          <w:tcPr>
            <w:tcW w:w="1264" w:type="pct"/>
          </w:tcPr>
          <w:p w14:paraId="1C01190A" w14:textId="77777777" w:rsidR="002B226D" w:rsidRPr="00067B54" w:rsidRDefault="002B226D" w:rsidP="00892602">
            <w:pPr>
              <w:widowControl w:val="0"/>
              <w:spacing w:line="276" w:lineRule="auto"/>
              <w:rPr>
                <w:rFonts w:ascii="Times New Roman" w:hAnsi="Times New Roman"/>
                <w:sz w:val="24"/>
                <w:szCs w:val="24"/>
              </w:rPr>
            </w:pPr>
          </w:p>
        </w:tc>
        <w:tc>
          <w:tcPr>
            <w:tcW w:w="1178" w:type="pct"/>
          </w:tcPr>
          <w:p w14:paraId="712A6388" w14:textId="5EBB5556" w:rsidR="002B226D" w:rsidRPr="00067B54" w:rsidRDefault="002B226D" w:rsidP="00892602">
            <w:pPr>
              <w:widowControl w:val="0"/>
              <w:spacing w:line="276" w:lineRule="auto"/>
              <w:rPr>
                <w:rFonts w:ascii="Times New Roman" w:hAnsi="Times New Roman"/>
                <w:sz w:val="24"/>
                <w:szCs w:val="24"/>
              </w:rPr>
            </w:pPr>
          </w:p>
        </w:tc>
      </w:tr>
      <w:tr w:rsidR="00324D28" w:rsidRPr="009516AD" w14:paraId="104E69AB" w14:textId="77777777" w:rsidTr="00CE4099">
        <w:trPr>
          <w:trHeight w:val="57"/>
          <w:jc w:val="center"/>
        </w:trPr>
        <w:tc>
          <w:tcPr>
            <w:tcW w:w="823" w:type="pct"/>
          </w:tcPr>
          <w:p w14:paraId="2C8E8FA5" w14:textId="0F168051" w:rsidR="00324D28" w:rsidRPr="00067B54" w:rsidRDefault="00324D28" w:rsidP="00892602">
            <w:pPr>
              <w:widowControl w:val="0"/>
              <w:spacing w:line="276" w:lineRule="auto"/>
              <w:rPr>
                <w:rFonts w:ascii="Times New Roman" w:hAnsi="Times New Roman"/>
                <w:sz w:val="24"/>
                <w:szCs w:val="24"/>
              </w:rPr>
            </w:pPr>
            <w:r>
              <w:rPr>
                <w:rFonts w:ascii="Times New Roman" w:hAnsi="Times New Roman"/>
                <w:sz w:val="24"/>
                <w:szCs w:val="24"/>
              </w:rPr>
              <w:t>vinice</w:t>
            </w:r>
          </w:p>
        </w:tc>
        <w:tc>
          <w:tcPr>
            <w:tcW w:w="705" w:type="pct"/>
          </w:tcPr>
          <w:p w14:paraId="7429837B" w14:textId="77777777" w:rsidR="00324D28" w:rsidRPr="00067B54" w:rsidRDefault="00324D28" w:rsidP="00892602">
            <w:pPr>
              <w:widowControl w:val="0"/>
              <w:spacing w:line="276" w:lineRule="auto"/>
              <w:rPr>
                <w:rFonts w:ascii="Times New Roman" w:hAnsi="Times New Roman"/>
                <w:sz w:val="24"/>
                <w:szCs w:val="24"/>
              </w:rPr>
            </w:pPr>
            <w:r>
              <w:rPr>
                <w:rFonts w:ascii="Times New Roman" w:hAnsi="Times New Roman"/>
                <w:sz w:val="24"/>
                <w:szCs w:val="24"/>
              </w:rPr>
              <w:t>hraboš polní</w:t>
            </w:r>
          </w:p>
        </w:tc>
        <w:tc>
          <w:tcPr>
            <w:tcW w:w="776" w:type="pct"/>
          </w:tcPr>
          <w:p w14:paraId="77A5FE04" w14:textId="77777777" w:rsidR="00324D28" w:rsidRDefault="00324D28" w:rsidP="00892602">
            <w:pPr>
              <w:widowControl w:val="0"/>
              <w:spacing w:line="276" w:lineRule="auto"/>
              <w:rPr>
                <w:rFonts w:ascii="Times New Roman" w:hAnsi="Times New Roman"/>
                <w:sz w:val="24"/>
                <w:szCs w:val="24"/>
              </w:rPr>
            </w:pPr>
            <w:r>
              <w:rPr>
                <w:rFonts w:ascii="Times New Roman" w:hAnsi="Times New Roman"/>
                <w:sz w:val="24"/>
                <w:szCs w:val="24"/>
              </w:rPr>
              <w:t xml:space="preserve">max. </w:t>
            </w:r>
            <w:r w:rsidRPr="00067B54">
              <w:rPr>
                <w:rFonts w:ascii="Times New Roman" w:hAnsi="Times New Roman"/>
                <w:sz w:val="24"/>
                <w:szCs w:val="24"/>
              </w:rPr>
              <w:t>10 kg/ha</w:t>
            </w:r>
          </w:p>
          <w:p w14:paraId="360ED4DE" w14:textId="0A781998" w:rsidR="00324D28" w:rsidRPr="00067B54" w:rsidRDefault="00324D28" w:rsidP="00892602">
            <w:pPr>
              <w:widowControl w:val="0"/>
              <w:spacing w:line="276" w:lineRule="auto"/>
              <w:rPr>
                <w:rFonts w:ascii="Times New Roman" w:hAnsi="Times New Roman"/>
                <w:sz w:val="24"/>
                <w:szCs w:val="24"/>
              </w:rPr>
            </w:pPr>
            <w:r>
              <w:rPr>
                <w:rFonts w:ascii="Times New Roman" w:hAnsi="Times New Roman"/>
                <w:sz w:val="24"/>
                <w:szCs w:val="24"/>
              </w:rPr>
              <w:t>(</w:t>
            </w:r>
            <w:r w:rsidR="00892602">
              <w:rPr>
                <w:rFonts w:ascii="Times New Roman" w:hAnsi="Times New Roman"/>
                <w:sz w:val="24"/>
                <w:szCs w:val="24"/>
              </w:rPr>
              <w:t xml:space="preserve">max. </w:t>
            </w:r>
            <w:r>
              <w:rPr>
                <w:rFonts w:ascii="Times New Roman" w:hAnsi="Times New Roman"/>
                <w:sz w:val="24"/>
                <w:szCs w:val="24"/>
              </w:rPr>
              <w:t xml:space="preserve">5 </w:t>
            </w:r>
            <w:r w:rsidR="009A3C7D">
              <w:rPr>
                <w:rFonts w:ascii="Times New Roman" w:hAnsi="Times New Roman"/>
                <w:sz w:val="24"/>
                <w:szCs w:val="24"/>
              </w:rPr>
              <w:t>granulí</w:t>
            </w:r>
            <w:r>
              <w:rPr>
                <w:rFonts w:ascii="Times New Roman" w:hAnsi="Times New Roman"/>
                <w:sz w:val="24"/>
                <w:szCs w:val="24"/>
              </w:rPr>
              <w:t xml:space="preserve"> / nora)</w:t>
            </w:r>
          </w:p>
        </w:tc>
        <w:tc>
          <w:tcPr>
            <w:tcW w:w="254" w:type="pct"/>
          </w:tcPr>
          <w:p w14:paraId="72091466" w14:textId="77777777" w:rsidR="00324D28" w:rsidRPr="00067B54" w:rsidRDefault="00324D28" w:rsidP="00892602">
            <w:pPr>
              <w:widowControl w:val="0"/>
              <w:spacing w:line="276" w:lineRule="auto"/>
              <w:jc w:val="center"/>
              <w:rPr>
                <w:rFonts w:ascii="Times New Roman" w:hAnsi="Times New Roman"/>
                <w:sz w:val="24"/>
                <w:szCs w:val="24"/>
              </w:rPr>
            </w:pPr>
            <w:r>
              <w:rPr>
                <w:rFonts w:ascii="Times New Roman" w:hAnsi="Times New Roman"/>
                <w:sz w:val="24"/>
                <w:szCs w:val="24"/>
              </w:rPr>
              <w:t>-</w:t>
            </w:r>
          </w:p>
        </w:tc>
        <w:tc>
          <w:tcPr>
            <w:tcW w:w="1264" w:type="pct"/>
          </w:tcPr>
          <w:p w14:paraId="61607F65" w14:textId="18F81CDC" w:rsidR="00324D28" w:rsidRPr="00067B54" w:rsidRDefault="00324D28" w:rsidP="00892602">
            <w:pPr>
              <w:widowControl w:val="0"/>
              <w:spacing w:line="276" w:lineRule="auto"/>
              <w:rPr>
                <w:rFonts w:ascii="Times New Roman" w:hAnsi="Times New Roman"/>
                <w:sz w:val="24"/>
                <w:szCs w:val="24"/>
              </w:rPr>
            </w:pPr>
          </w:p>
        </w:tc>
        <w:tc>
          <w:tcPr>
            <w:tcW w:w="1178" w:type="pct"/>
          </w:tcPr>
          <w:p w14:paraId="4E0426B9" w14:textId="48F7AF69" w:rsidR="00324D28" w:rsidRPr="00067B54" w:rsidRDefault="00CE4099" w:rsidP="00892602">
            <w:pPr>
              <w:widowControl w:val="0"/>
              <w:spacing w:line="276" w:lineRule="auto"/>
              <w:rPr>
                <w:rFonts w:ascii="Times New Roman" w:hAnsi="Times New Roman"/>
                <w:sz w:val="24"/>
                <w:szCs w:val="24"/>
              </w:rPr>
            </w:pPr>
            <w:r>
              <w:rPr>
                <w:rFonts w:ascii="Times New Roman" w:hAnsi="Times New Roman"/>
                <w:sz w:val="24"/>
                <w:szCs w:val="24"/>
              </w:rPr>
              <w:t>4</w:t>
            </w:r>
            <w:r w:rsidRPr="66C90254">
              <w:rPr>
                <w:rFonts w:ascii="Times New Roman" w:hAnsi="Times New Roman"/>
                <w:sz w:val="24"/>
                <w:szCs w:val="24"/>
              </w:rPr>
              <w:t>) zabránit kontaminaci poživatelných částí rostlin</w:t>
            </w:r>
          </w:p>
        </w:tc>
      </w:tr>
      <w:tr w:rsidR="005B6732" w:rsidRPr="00870EB9" w14:paraId="25FDF4F6" w14:textId="77777777" w:rsidTr="00CE4099">
        <w:trPr>
          <w:trHeight w:val="57"/>
          <w:jc w:val="center"/>
        </w:trPr>
        <w:tc>
          <w:tcPr>
            <w:tcW w:w="823" w:type="pct"/>
          </w:tcPr>
          <w:p w14:paraId="35A25E03" w14:textId="7873973F" w:rsidR="005B6732" w:rsidRPr="00870EB9" w:rsidRDefault="00324D28" w:rsidP="00892602">
            <w:pPr>
              <w:widowControl w:val="0"/>
              <w:spacing w:line="276" w:lineRule="auto"/>
              <w:rPr>
                <w:rFonts w:ascii="Times New Roman" w:hAnsi="Times New Roman"/>
                <w:sz w:val="24"/>
                <w:szCs w:val="24"/>
              </w:rPr>
            </w:pPr>
            <w:r w:rsidRPr="00870EB9">
              <w:rPr>
                <w:rFonts w:ascii="Times New Roman" w:hAnsi="Times New Roman"/>
                <w:sz w:val="24"/>
                <w:szCs w:val="24"/>
              </w:rPr>
              <w:t>jehličnaté a listnaté dřeviny</w:t>
            </w:r>
          </w:p>
        </w:tc>
        <w:tc>
          <w:tcPr>
            <w:tcW w:w="705" w:type="pct"/>
          </w:tcPr>
          <w:p w14:paraId="30FD72C8" w14:textId="77777777" w:rsidR="005B6732" w:rsidRPr="00870EB9" w:rsidRDefault="005B6732" w:rsidP="00892602">
            <w:pPr>
              <w:widowControl w:val="0"/>
              <w:spacing w:line="276" w:lineRule="auto"/>
              <w:rPr>
                <w:rFonts w:ascii="Times New Roman" w:hAnsi="Times New Roman"/>
                <w:sz w:val="24"/>
                <w:szCs w:val="24"/>
              </w:rPr>
            </w:pPr>
            <w:r w:rsidRPr="00870EB9">
              <w:rPr>
                <w:rFonts w:ascii="Times New Roman" w:hAnsi="Times New Roman"/>
                <w:sz w:val="24"/>
                <w:szCs w:val="24"/>
              </w:rPr>
              <w:t>hraboš polní</w:t>
            </w:r>
          </w:p>
        </w:tc>
        <w:tc>
          <w:tcPr>
            <w:tcW w:w="776" w:type="pct"/>
          </w:tcPr>
          <w:p w14:paraId="06292665" w14:textId="77777777" w:rsidR="005B6732" w:rsidRPr="00870EB9" w:rsidRDefault="006D161D" w:rsidP="00892602">
            <w:pPr>
              <w:widowControl w:val="0"/>
              <w:spacing w:line="276" w:lineRule="auto"/>
              <w:rPr>
                <w:rFonts w:ascii="Times New Roman" w:hAnsi="Times New Roman"/>
                <w:sz w:val="24"/>
                <w:szCs w:val="24"/>
              </w:rPr>
            </w:pPr>
            <w:r w:rsidRPr="00870EB9">
              <w:rPr>
                <w:rFonts w:ascii="Times New Roman" w:hAnsi="Times New Roman"/>
                <w:sz w:val="24"/>
                <w:szCs w:val="24"/>
              </w:rPr>
              <w:t xml:space="preserve">max. </w:t>
            </w:r>
            <w:r w:rsidR="005B6732" w:rsidRPr="00870EB9">
              <w:rPr>
                <w:rFonts w:ascii="Times New Roman" w:hAnsi="Times New Roman"/>
                <w:sz w:val="24"/>
                <w:szCs w:val="24"/>
              </w:rPr>
              <w:t>10 kg/ha</w:t>
            </w:r>
          </w:p>
          <w:p w14:paraId="73B2ABF5" w14:textId="7F372CE0" w:rsidR="005B6732" w:rsidRPr="00870EB9" w:rsidRDefault="005B6732" w:rsidP="00892602">
            <w:pPr>
              <w:widowControl w:val="0"/>
              <w:spacing w:line="276" w:lineRule="auto"/>
              <w:rPr>
                <w:rFonts w:ascii="Times New Roman" w:hAnsi="Times New Roman"/>
                <w:sz w:val="24"/>
                <w:szCs w:val="24"/>
              </w:rPr>
            </w:pPr>
            <w:r w:rsidRPr="00870EB9">
              <w:rPr>
                <w:rFonts w:ascii="Times New Roman" w:hAnsi="Times New Roman"/>
                <w:sz w:val="24"/>
                <w:szCs w:val="24"/>
              </w:rPr>
              <w:t>(</w:t>
            </w:r>
            <w:r w:rsidR="00863D07" w:rsidRPr="00870EB9">
              <w:rPr>
                <w:rFonts w:ascii="Times New Roman" w:hAnsi="Times New Roman"/>
                <w:sz w:val="24"/>
                <w:szCs w:val="24"/>
              </w:rPr>
              <w:t>max</w:t>
            </w:r>
            <w:r w:rsidR="00892602" w:rsidRPr="00870EB9">
              <w:rPr>
                <w:rFonts w:ascii="Times New Roman" w:hAnsi="Times New Roman"/>
                <w:sz w:val="24"/>
                <w:szCs w:val="24"/>
              </w:rPr>
              <w:t>.</w:t>
            </w:r>
            <w:r w:rsidR="00863D07" w:rsidRPr="00870EB9">
              <w:rPr>
                <w:rFonts w:ascii="Times New Roman" w:hAnsi="Times New Roman"/>
                <w:sz w:val="24"/>
                <w:szCs w:val="24"/>
              </w:rPr>
              <w:t xml:space="preserve"> </w:t>
            </w:r>
            <w:r w:rsidR="009A3C7D" w:rsidRPr="00870EB9">
              <w:rPr>
                <w:rFonts w:ascii="Times New Roman" w:hAnsi="Times New Roman"/>
                <w:sz w:val="24"/>
                <w:szCs w:val="24"/>
              </w:rPr>
              <w:t>granulí</w:t>
            </w:r>
            <w:r w:rsidR="00892602" w:rsidRPr="00870EB9">
              <w:rPr>
                <w:rFonts w:ascii="Times New Roman" w:hAnsi="Times New Roman"/>
                <w:sz w:val="24"/>
                <w:szCs w:val="24"/>
              </w:rPr>
              <w:t xml:space="preserve"> </w:t>
            </w:r>
            <w:r w:rsidRPr="00870EB9">
              <w:rPr>
                <w:rFonts w:ascii="Times New Roman" w:hAnsi="Times New Roman"/>
                <w:sz w:val="24"/>
                <w:szCs w:val="24"/>
              </w:rPr>
              <w:t>/ nora)</w:t>
            </w:r>
          </w:p>
        </w:tc>
        <w:tc>
          <w:tcPr>
            <w:tcW w:w="254" w:type="pct"/>
          </w:tcPr>
          <w:p w14:paraId="287BC9D8" w14:textId="77777777" w:rsidR="005B6732" w:rsidRPr="00870EB9" w:rsidRDefault="005B6732" w:rsidP="00892602">
            <w:pPr>
              <w:widowControl w:val="0"/>
              <w:spacing w:line="276" w:lineRule="auto"/>
              <w:jc w:val="center"/>
              <w:rPr>
                <w:rFonts w:ascii="Times New Roman" w:hAnsi="Times New Roman"/>
                <w:sz w:val="24"/>
                <w:szCs w:val="24"/>
              </w:rPr>
            </w:pPr>
            <w:r w:rsidRPr="00870EB9">
              <w:rPr>
                <w:rFonts w:ascii="Times New Roman" w:hAnsi="Times New Roman"/>
                <w:sz w:val="24"/>
                <w:szCs w:val="24"/>
              </w:rPr>
              <w:t>-</w:t>
            </w:r>
          </w:p>
        </w:tc>
        <w:tc>
          <w:tcPr>
            <w:tcW w:w="1264" w:type="pct"/>
          </w:tcPr>
          <w:p w14:paraId="2FFB366A" w14:textId="77777777" w:rsidR="005B6732" w:rsidRPr="00870EB9" w:rsidRDefault="005B6732" w:rsidP="00892602">
            <w:pPr>
              <w:widowControl w:val="0"/>
              <w:spacing w:line="276" w:lineRule="auto"/>
              <w:rPr>
                <w:rFonts w:ascii="Times New Roman" w:hAnsi="Times New Roman"/>
                <w:sz w:val="24"/>
                <w:szCs w:val="24"/>
              </w:rPr>
            </w:pPr>
          </w:p>
        </w:tc>
        <w:tc>
          <w:tcPr>
            <w:tcW w:w="1178" w:type="pct"/>
          </w:tcPr>
          <w:p w14:paraId="53635D45" w14:textId="6B02B09F" w:rsidR="005B6732" w:rsidRPr="00870EB9" w:rsidRDefault="005B6732" w:rsidP="00892602">
            <w:pPr>
              <w:widowControl w:val="0"/>
              <w:spacing w:line="276" w:lineRule="auto"/>
              <w:rPr>
                <w:rFonts w:ascii="Times New Roman" w:hAnsi="Times New Roman"/>
                <w:iCs/>
                <w:sz w:val="24"/>
                <w:szCs w:val="24"/>
              </w:rPr>
            </w:pPr>
          </w:p>
        </w:tc>
      </w:tr>
      <w:tr w:rsidR="00324D28" w:rsidRPr="009516AD" w14:paraId="3C7DF472" w14:textId="77777777" w:rsidTr="00CE4099">
        <w:trPr>
          <w:trHeight w:val="57"/>
          <w:jc w:val="center"/>
        </w:trPr>
        <w:tc>
          <w:tcPr>
            <w:tcW w:w="823" w:type="pct"/>
          </w:tcPr>
          <w:p w14:paraId="111F4799" w14:textId="6BD2E4D1" w:rsidR="00324D28" w:rsidRPr="00870EB9" w:rsidRDefault="00324D28" w:rsidP="00892602">
            <w:pPr>
              <w:widowControl w:val="0"/>
              <w:spacing w:line="276" w:lineRule="auto"/>
              <w:rPr>
                <w:rFonts w:ascii="Times New Roman" w:hAnsi="Times New Roman"/>
                <w:sz w:val="24"/>
                <w:szCs w:val="24"/>
              </w:rPr>
            </w:pPr>
            <w:r w:rsidRPr="00870EB9">
              <w:rPr>
                <w:rFonts w:ascii="Times New Roman" w:hAnsi="Times New Roman"/>
                <w:sz w:val="24"/>
                <w:szCs w:val="24"/>
              </w:rPr>
              <w:t>okrasné rostliny</w:t>
            </w:r>
            <w:r w:rsidR="008B576E" w:rsidRPr="00870EB9">
              <w:rPr>
                <w:rFonts w:ascii="Times New Roman" w:hAnsi="Times New Roman"/>
                <w:sz w:val="24"/>
                <w:szCs w:val="24"/>
              </w:rPr>
              <w:br/>
            </w:r>
            <w:r w:rsidR="008B576E" w:rsidRPr="00870EB9">
              <w:rPr>
                <w:rFonts w:ascii="Times New Roman" w:hAnsi="Times New Roman"/>
                <w:color w:val="000000"/>
                <w:sz w:val="24"/>
                <w:szCs w:val="24"/>
              </w:rPr>
              <w:t>– ohrazené prostory</w:t>
            </w:r>
          </w:p>
        </w:tc>
        <w:tc>
          <w:tcPr>
            <w:tcW w:w="705" w:type="pct"/>
          </w:tcPr>
          <w:p w14:paraId="780A74BF" w14:textId="78B6C252" w:rsidR="00324D28" w:rsidRPr="00870EB9" w:rsidRDefault="00324D28" w:rsidP="00892602">
            <w:pPr>
              <w:widowControl w:val="0"/>
              <w:spacing w:line="276" w:lineRule="auto"/>
              <w:rPr>
                <w:rFonts w:ascii="Times New Roman" w:hAnsi="Times New Roman"/>
                <w:sz w:val="24"/>
                <w:szCs w:val="24"/>
              </w:rPr>
            </w:pPr>
            <w:r w:rsidRPr="00870EB9">
              <w:rPr>
                <w:rFonts w:ascii="Times New Roman" w:hAnsi="Times New Roman"/>
                <w:sz w:val="24"/>
                <w:szCs w:val="24"/>
              </w:rPr>
              <w:t>hraboš polní</w:t>
            </w:r>
          </w:p>
        </w:tc>
        <w:tc>
          <w:tcPr>
            <w:tcW w:w="776" w:type="pct"/>
          </w:tcPr>
          <w:p w14:paraId="1649C964" w14:textId="77777777" w:rsidR="00324D28" w:rsidRPr="00870EB9" w:rsidRDefault="00324D28" w:rsidP="00892602">
            <w:pPr>
              <w:widowControl w:val="0"/>
              <w:spacing w:line="276" w:lineRule="auto"/>
              <w:rPr>
                <w:rFonts w:ascii="Times New Roman" w:hAnsi="Times New Roman"/>
                <w:sz w:val="24"/>
                <w:szCs w:val="24"/>
              </w:rPr>
            </w:pPr>
            <w:r w:rsidRPr="00870EB9">
              <w:rPr>
                <w:rFonts w:ascii="Times New Roman" w:hAnsi="Times New Roman"/>
                <w:sz w:val="24"/>
                <w:szCs w:val="24"/>
              </w:rPr>
              <w:t>max. 10 kg/ha</w:t>
            </w:r>
          </w:p>
          <w:p w14:paraId="442DBE1F" w14:textId="25BEFA17" w:rsidR="00324D28" w:rsidRPr="00870EB9" w:rsidRDefault="00324D28" w:rsidP="00892602">
            <w:pPr>
              <w:widowControl w:val="0"/>
              <w:spacing w:line="276" w:lineRule="auto"/>
              <w:rPr>
                <w:rFonts w:ascii="Times New Roman" w:hAnsi="Times New Roman"/>
                <w:sz w:val="24"/>
                <w:szCs w:val="24"/>
              </w:rPr>
            </w:pPr>
            <w:r w:rsidRPr="00870EB9">
              <w:rPr>
                <w:rFonts w:ascii="Times New Roman" w:hAnsi="Times New Roman"/>
                <w:sz w:val="24"/>
                <w:szCs w:val="24"/>
              </w:rPr>
              <w:t>(</w:t>
            </w:r>
            <w:r w:rsidR="00863D07" w:rsidRPr="00870EB9">
              <w:rPr>
                <w:rFonts w:ascii="Times New Roman" w:hAnsi="Times New Roman"/>
                <w:sz w:val="24"/>
                <w:szCs w:val="24"/>
              </w:rPr>
              <w:t>max</w:t>
            </w:r>
            <w:r w:rsidR="00892602" w:rsidRPr="00870EB9">
              <w:rPr>
                <w:rFonts w:ascii="Times New Roman" w:hAnsi="Times New Roman"/>
                <w:sz w:val="24"/>
                <w:szCs w:val="24"/>
              </w:rPr>
              <w:t>.</w:t>
            </w:r>
            <w:r w:rsidR="00863D07" w:rsidRPr="00870EB9">
              <w:rPr>
                <w:rFonts w:ascii="Times New Roman" w:hAnsi="Times New Roman"/>
                <w:sz w:val="24"/>
                <w:szCs w:val="24"/>
              </w:rPr>
              <w:t xml:space="preserve"> </w:t>
            </w:r>
            <w:r w:rsidRPr="00870EB9">
              <w:rPr>
                <w:rFonts w:ascii="Times New Roman" w:hAnsi="Times New Roman"/>
                <w:sz w:val="24"/>
                <w:szCs w:val="24"/>
              </w:rPr>
              <w:t xml:space="preserve">5 </w:t>
            </w:r>
            <w:r w:rsidR="009A3C7D" w:rsidRPr="00870EB9">
              <w:rPr>
                <w:rFonts w:ascii="Times New Roman" w:hAnsi="Times New Roman"/>
                <w:sz w:val="24"/>
                <w:szCs w:val="24"/>
              </w:rPr>
              <w:t>granulí</w:t>
            </w:r>
            <w:r w:rsidR="00892602" w:rsidRPr="00870EB9">
              <w:rPr>
                <w:rFonts w:ascii="Times New Roman" w:hAnsi="Times New Roman"/>
                <w:sz w:val="24"/>
                <w:szCs w:val="24"/>
              </w:rPr>
              <w:t xml:space="preserve"> </w:t>
            </w:r>
            <w:r w:rsidRPr="00870EB9">
              <w:rPr>
                <w:rFonts w:ascii="Times New Roman" w:hAnsi="Times New Roman"/>
                <w:sz w:val="24"/>
                <w:szCs w:val="24"/>
              </w:rPr>
              <w:t>/ nora)</w:t>
            </w:r>
          </w:p>
        </w:tc>
        <w:tc>
          <w:tcPr>
            <w:tcW w:w="254" w:type="pct"/>
          </w:tcPr>
          <w:p w14:paraId="29E3731F" w14:textId="7FC49D4C" w:rsidR="00324D28" w:rsidRPr="00870EB9" w:rsidRDefault="00324D28" w:rsidP="00892602">
            <w:pPr>
              <w:widowControl w:val="0"/>
              <w:spacing w:line="276" w:lineRule="auto"/>
              <w:jc w:val="center"/>
              <w:rPr>
                <w:rFonts w:ascii="Times New Roman" w:hAnsi="Times New Roman"/>
                <w:sz w:val="24"/>
                <w:szCs w:val="24"/>
              </w:rPr>
            </w:pPr>
            <w:r w:rsidRPr="00870EB9">
              <w:rPr>
                <w:rFonts w:ascii="Times New Roman" w:hAnsi="Times New Roman"/>
                <w:sz w:val="24"/>
                <w:szCs w:val="24"/>
              </w:rPr>
              <w:t>-</w:t>
            </w:r>
          </w:p>
        </w:tc>
        <w:tc>
          <w:tcPr>
            <w:tcW w:w="1264" w:type="pct"/>
          </w:tcPr>
          <w:p w14:paraId="15C42729" w14:textId="0B79E014" w:rsidR="00324D28" w:rsidRPr="00870EB9" w:rsidRDefault="00324D28" w:rsidP="00892602">
            <w:pPr>
              <w:widowControl w:val="0"/>
              <w:spacing w:line="276" w:lineRule="auto"/>
              <w:rPr>
                <w:rFonts w:ascii="Times New Roman" w:hAnsi="Times New Roman"/>
                <w:sz w:val="24"/>
                <w:szCs w:val="24"/>
              </w:rPr>
            </w:pPr>
          </w:p>
        </w:tc>
        <w:tc>
          <w:tcPr>
            <w:tcW w:w="1178" w:type="pct"/>
          </w:tcPr>
          <w:p w14:paraId="2BDBF6F3" w14:textId="77777777" w:rsidR="00324D28" w:rsidRDefault="00CE4099" w:rsidP="00892602">
            <w:pPr>
              <w:widowControl w:val="0"/>
              <w:spacing w:line="276" w:lineRule="auto"/>
              <w:rPr>
                <w:rFonts w:ascii="Times New Roman" w:hAnsi="Times New Roman"/>
                <w:sz w:val="24"/>
                <w:szCs w:val="24"/>
              </w:rPr>
            </w:pPr>
            <w:r w:rsidRPr="00870EB9">
              <w:rPr>
                <w:rFonts w:ascii="Times New Roman" w:hAnsi="Times New Roman"/>
                <w:sz w:val="24"/>
                <w:szCs w:val="24"/>
              </w:rPr>
              <w:t xml:space="preserve">4) </w:t>
            </w:r>
            <w:r w:rsidR="00F03F40" w:rsidRPr="00870EB9">
              <w:rPr>
                <w:rFonts w:ascii="Times New Roman" w:hAnsi="Times New Roman"/>
                <w:b/>
                <w:bCs/>
                <w:sz w:val="24"/>
                <w:szCs w:val="24"/>
              </w:rPr>
              <w:t>nepoužívat</w:t>
            </w:r>
            <w:r w:rsidR="00F03F40" w:rsidRPr="00870EB9">
              <w:rPr>
                <w:rFonts w:ascii="Times New Roman" w:hAnsi="Times New Roman"/>
                <w:sz w:val="24"/>
                <w:szCs w:val="24"/>
              </w:rPr>
              <w:t xml:space="preserve"> v oblastech </w:t>
            </w:r>
            <w:r w:rsidRPr="00870EB9">
              <w:rPr>
                <w:rFonts w:ascii="Times New Roman" w:hAnsi="Times New Roman"/>
                <w:sz w:val="24"/>
                <w:szCs w:val="24"/>
              </w:rPr>
              <w:t>navštěvovaných širokou veřejností nebo zranitelnými skupinami obyvatel</w:t>
            </w:r>
          </w:p>
          <w:p w14:paraId="211EFA88" w14:textId="63180746" w:rsidR="0003216D" w:rsidRPr="00D97EC7" w:rsidRDefault="0003216D" w:rsidP="00892602">
            <w:pPr>
              <w:widowControl w:val="0"/>
              <w:spacing w:line="276" w:lineRule="auto"/>
              <w:rPr>
                <w:rFonts w:ascii="Times New Roman" w:hAnsi="Times New Roman"/>
                <w:iCs/>
                <w:sz w:val="24"/>
                <w:szCs w:val="24"/>
              </w:rPr>
            </w:pPr>
          </w:p>
        </w:tc>
      </w:tr>
      <w:tr w:rsidR="002F2017" w:rsidRPr="009516AD" w14:paraId="52A1C0E0" w14:textId="77777777" w:rsidTr="00CE4099">
        <w:trPr>
          <w:trHeight w:val="57"/>
          <w:jc w:val="center"/>
        </w:trPr>
        <w:tc>
          <w:tcPr>
            <w:tcW w:w="823" w:type="pct"/>
          </w:tcPr>
          <w:p w14:paraId="1AAB537E" w14:textId="64BD5B9F" w:rsidR="00EC3FE3" w:rsidRPr="00EC3FE3" w:rsidRDefault="00B81EDD" w:rsidP="00892602">
            <w:pPr>
              <w:widowControl w:val="0"/>
              <w:spacing w:line="276" w:lineRule="auto"/>
              <w:rPr>
                <w:rFonts w:ascii="Times New Roman" w:hAnsi="Times New Roman"/>
                <w:sz w:val="24"/>
                <w:szCs w:val="24"/>
                <w:highlight w:val="yellow"/>
              </w:rPr>
            </w:pPr>
            <w:r w:rsidRPr="00B81EDD">
              <w:rPr>
                <w:rFonts w:ascii="Times New Roman" w:hAnsi="Times New Roman"/>
                <w:sz w:val="24"/>
                <w:szCs w:val="24"/>
              </w:rPr>
              <w:lastRenderedPageBreak/>
              <w:t xml:space="preserve">pastviny </w:t>
            </w:r>
          </w:p>
        </w:tc>
        <w:tc>
          <w:tcPr>
            <w:tcW w:w="705" w:type="pct"/>
          </w:tcPr>
          <w:p w14:paraId="39AEBF3F" w14:textId="77777777" w:rsidR="00EC3FE3" w:rsidRPr="00067B54" w:rsidRDefault="00EE386D" w:rsidP="00892602">
            <w:pPr>
              <w:widowControl w:val="0"/>
              <w:spacing w:line="276" w:lineRule="auto"/>
              <w:rPr>
                <w:rFonts w:ascii="Times New Roman" w:hAnsi="Times New Roman"/>
                <w:sz w:val="24"/>
                <w:szCs w:val="24"/>
              </w:rPr>
            </w:pPr>
            <w:r>
              <w:rPr>
                <w:rFonts w:ascii="Times New Roman" w:hAnsi="Times New Roman"/>
                <w:sz w:val="24"/>
                <w:szCs w:val="24"/>
              </w:rPr>
              <w:t>hraboš polní</w:t>
            </w:r>
          </w:p>
        </w:tc>
        <w:tc>
          <w:tcPr>
            <w:tcW w:w="776" w:type="pct"/>
          </w:tcPr>
          <w:p w14:paraId="7FEBAFBF" w14:textId="77777777" w:rsidR="00EC3FE3" w:rsidRDefault="006D161D" w:rsidP="00892602">
            <w:pPr>
              <w:widowControl w:val="0"/>
              <w:spacing w:line="276" w:lineRule="auto"/>
              <w:rPr>
                <w:rFonts w:ascii="Times New Roman" w:hAnsi="Times New Roman"/>
                <w:sz w:val="24"/>
                <w:szCs w:val="24"/>
              </w:rPr>
            </w:pPr>
            <w:r>
              <w:rPr>
                <w:rFonts w:ascii="Times New Roman" w:hAnsi="Times New Roman"/>
                <w:sz w:val="24"/>
                <w:szCs w:val="24"/>
              </w:rPr>
              <w:t xml:space="preserve">max. </w:t>
            </w:r>
            <w:r w:rsidR="00EC3FE3" w:rsidRPr="00067B54">
              <w:rPr>
                <w:rFonts w:ascii="Times New Roman" w:hAnsi="Times New Roman"/>
                <w:sz w:val="24"/>
                <w:szCs w:val="24"/>
              </w:rPr>
              <w:t>10 kg/ha</w:t>
            </w:r>
          </w:p>
          <w:p w14:paraId="0FC226C1" w14:textId="13B16C77" w:rsidR="00EC3FE3" w:rsidRPr="00067B54" w:rsidRDefault="006D161D" w:rsidP="00892602">
            <w:pPr>
              <w:widowControl w:val="0"/>
              <w:spacing w:line="276" w:lineRule="auto"/>
              <w:rPr>
                <w:rFonts w:ascii="Times New Roman" w:hAnsi="Times New Roman"/>
                <w:sz w:val="24"/>
                <w:szCs w:val="24"/>
              </w:rPr>
            </w:pPr>
            <w:r>
              <w:rPr>
                <w:rFonts w:ascii="Times New Roman" w:hAnsi="Times New Roman"/>
                <w:sz w:val="24"/>
                <w:szCs w:val="24"/>
              </w:rPr>
              <w:t>(</w:t>
            </w:r>
            <w:r w:rsidR="00863D07">
              <w:rPr>
                <w:rFonts w:ascii="Times New Roman" w:hAnsi="Times New Roman"/>
                <w:sz w:val="24"/>
                <w:szCs w:val="24"/>
              </w:rPr>
              <w:t xml:space="preserve">max. </w:t>
            </w:r>
            <w:r>
              <w:rPr>
                <w:rFonts w:ascii="Times New Roman" w:hAnsi="Times New Roman"/>
                <w:sz w:val="24"/>
                <w:szCs w:val="24"/>
              </w:rPr>
              <w:t>5</w:t>
            </w:r>
            <w:r w:rsidR="00EC3FE3">
              <w:rPr>
                <w:rFonts w:ascii="Times New Roman" w:hAnsi="Times New Roman"/>
                <w:sz w:val="24"/>
                <w:szCs w:val="24"/>
              </w:rPr>
              <w:t xml:space="preserve"> </w:t>
            </w:r>
            <w:r w:rsidR="009A3C7D">
              <w:rPr>
                <w:rFonts w:ascii="Times New Roman" w:hAnsi="Times New Roman"/>
                <w:sz w:val="24"/>
                <w:szCs w:val="24"/>
              </w:rPr>
              <w:t>granulí</w:t>
            </w:r>
            <w:r w:rsidR="00892602">
              <w:rPr>
                <w:rFonts w:ascii="Times New Roman" w:hAnsi="Times New Roman"/>
                <w:sz w:val="24"/>
                <w:szCs w:val="24"/>
              </w:rPr>
              <w:t xml:space="preserve"> </w:t>
            </w:r>
            <w:r w:rsidR="00EC3FE3">
              <w:rPr>
                <w:rFonts w:ascii="Times New Roman" w:hAnsi="Times New Roman"/>
                <w:sz w:val="24"/>
                <w:szCs w:val="24"/>
              </w:rPr>
              <w:t>/</w:t>
            </w:r>
            <w:r w:rsidR="002F2017">
              <w:rPr>
                <w:rFonts w:ascii="Times New Roman" w:hAnsi="Times New Roman"/>
                <w:sz w:val="24"/>
                <w:szCs w:val="24"/>
              </w:rPr>
              <w:t xml:space="preserve"> </w:t>
            </w:r>
            <w:r w:rsidR="00EC3FE3">
              <w:rPr>
                <w:rFonts w:ascii="Times New Roman" w:hAnsi="Times New Roman"/>
                <w:sz w:val="24"/>
                <w:szCs w:val="24"/>
              </w:rPr>
              <w:t>nora)</w:t>
            </w:r>
          </w:p>
        </w:tc>
        <w:tc>
          <w:tcPr>
            <w:tcW w:w="254" w:type="pct"/>
          </w:tcPr>
          <w:p w14:paraId="2655710A" w14:textId="70844F36" w:rsidR="00EC3FE3" w:rsidRPr="00067B54" w:rsidRDefault="00324D28" w:rsidP="00892602">
            <w:pPr>
              <w:widowControl w:val="0"/>
              <w:spacing w:line="276" w:lineRule="auto"/>
              <w:jc w:val="center"/>
              <w:rPr>
                <w:rFonts w:ascii="Times New Roman" w:hAnsi="Times New Roman"/>
                <w:sz w:val="24"/>
                <w:szCs w:val="24"/>
              </w:rPr>
            </w:pPr>
            <w:r>
              <w:rPr>
                <w:rFonts w:ascii="Times New Roman" w:hAnsi="Times New Roman"/>
                <w:sz w:val="24"/>
                <w:szCs w:val="24"/>
              </w:rPr>
              <w:t>14-21</w:t>
            </w:r>
          </w:p>
        </w:tc>
        <w:tc>
          <w:tcPr>
            <w:tcW w:w="1264" w:type="pct"/>
          </w:tcPr>
          <w:p w14:paraId="64708062" w14:textId="0DA59175" w:rsidR="00324D28" w:rsidRDefault="00324D28" w:rsidP="00892602">
            <w:pPr>
              <w:widowControl w:val="0"/>
              <w:overflowPunct/>
              <w:spacing w:line="276" w:lineRule="auto"/>
              <w:textAlignment w:val="auto"/>
              <w:rPr>
                <w:rFonts w:ascii="Times New Roman" w:hAnsi="Times New Roman"/>
                <w:sz w:val="24"/>
                <w:szCs w:val="24"/>
              </w:rPr>
            </w:pPr>
            <w:r>
              <w:rPr>
                <w:rFonts w:ascii="Times New Roman" w:hAnsi="Times New Roman"/>
                <w:sz w:val="24"/>
                <w:szCs w:val="24"/>
              </w:rPr>
              <w:t xml:space="preserve">3) ochranná lhůta se vztahuje k přístupu </w:t>
            </w:r>
            <w:r w:rsidR="00863D07">
              <w:rPr>
                <w:rFonts w:ascii="Times New Roman" w:hAnsi="Times New Roman"/>
                <w:sz w:val="24"/>
                <w:szCs w:val="24"/>
              </w:rPr>
              <w:t xml:space="preserve">hospodářských </w:t>
            </w:r>
            <w:r>
              <w:rPr>
                <w:rFonts w:ascii="Times New Roman" w:hAnsi="Times New Roman"/>
                <w:sz w:val="24"/>
                <w:szCs w:val="24"/>
              </w:rPr>
              <w:t xml:space="preserve">zvířat na ošetřený pozemek; </w:t>
            </w:r>
          </w:p>
          <w:p w14:paraId="4AFA0DC9" w14:textId="41EECDC7" w:rsidR="00324D28" w:rsidRDefault="00324D28" w:rsidP="00892602">
            <w:pPr>
              <w:widowControl w:val="0"/>
              <w:overflowPunct/>
              <w:spacing w:line="276" w:lineRule="auto"/>
              <w:textAlignment w:val="auto"/>
              <w:rPr>
                <w:rFonts w:ascii="Times New Roman" w:hAnsi="Times New Roman"/>
                <w:sz w:val="24"/>
                <w:szCs w:val="24"/>
              </w:rPr>
            </w:pPr>
            <w:r>
              <w:rPr>
                <w:rFonts w:ascii="Times New Roman" w:hAnsi="Times New Roman"/>
                <w:sz w:val="24"/>
                <w:szCs w:val="24"/>
              </w:rPr>
              <w:t xml:space="preserve">kratší </w:t>
            </w:r>
            <w:r w:rsidR="005A0249">
              <w:rPr>
                <w:rFonts w:ascii="Times New Roman" w:hAnsi="Times New Roman"/>
                <w:sz w:val="24"/>
                <w:szCs w:val="24"/>
              </w:rPr>
              <w:t>OL min.</w:t>
            </w:r>
            <w:r>
              <w:rPr>
                <w:rFonts w:ascii="Times New Roman" w:hAnsi="Times New Roman"/>
                <w:sz w:val="24"/>
                <w:szCs w:val="24"/>
              </w:rPr>
              <w:t xml:space="preserve"> 14 dní</w:t>
            </w:r>
            <w:r w:rsidR="005A0249">
              <w:rPr>
                <w:rFonts w:ascii="Times New Roman" w:hAnsi="Times New Roman"/>
                <w:sz w:val="24"/>
                <w:szCs w:val="24"/>
              </w:rPr>
              <w:t xml:space="preserve"> </w:t>
            </w:r>
            <w:r>
              <w:rPr>
                <w:rFonts w:ascii="Times New Roman" w:hAnsi="Times New Roman"/>
                <w:sz w:val="24"/>
                <w:szCs w:val="24"/>
              </w:rPr>
              <w:t>je určena</w:t>
            </w:r>
            <w:r w:rsidR="00DC5630">
              <w:rPr>
                <w:rFonts w:ascii="Times New Roman" w:hAnsi="Times New Roman"/>
                <w:sz w:val="24"/>
                <w:szCs w:val="24"/>
              </w:rPr>
              <w:t>,</w:t>
            </w:r>
            <w:r>
              <w:rPr>
                <w:rFonts w:ascii="Times New Roman" w:hAnsi="Times New Roman"/>
                <w:sz w:val="24"/>
                <w:szCs w:val="24"/>
              </w:rPr>
              <w:t xml:space="preserve"> pokud po aplikaci následuje déletrvající déšť;</w:t>
            </w:r>
          </w:p>
          <w:p w14:paraId="36DE4594" w14:textId="36BF89BB" w:rsidR="00EC3FE3" w:rsidRPr="00067B54" w:rsidRDefault="00324D28" w:rsidP="00892602">
            <w:pPr>
              <w:widowControl w:val="0"/>
              <w:spacing w:line="276" w:lineRule="auto"/>
              <w:rPr>
                <w:rFonts w:ascii="Times New Roman" w:hAnsi="Times New Roman"/>
                <w:sz w:val="24"/>
                <w:szCs w:val="24"/>
              </w:rPr>
            </w:pPr>
            <w:r>
              <w:rPr>
                <w:rFonts w:ascii="Times New Roman" w:hAnsi="Times New Roman"/>
                <w:sz w:val="24"/>
                <w:szCs w:val="24"/>
              </w:rPr>
              <w:t xml:space="preserve">delší </w:t>
            </w:r>
            <w:r w:rsidR="005A0249">
              <w:rPr>
                <w:rFonts w:ascii="Times New Roman" w:hAnsi="Times New Roman"/>
                <w:sz w:val="24"/>
                <w:szCs w:val="24"/>
              </w:rPr>
              <w:t>OL</w:t>
            </w:r>
            <w:r>
              <w:rPr>
                <w:rFonts w:ascii="Times New Roman" w:hAnsi="Times New Roman"/>
                <w:sz w:val="24"/>
                <w:szCs w:val="24"/>
              </w:rPr>
              <w:t xml:space="preserve"> </w:t>
            </w:r>
            <w:r w:rsidR="005A0249">
              <w:rPr>
                <w:rFonts w:ascii="Times New Roman" w:hAnsi="Times New Roman"/>
                <w:sz w:val="24"/>
                <w:szCs w:val="24"/>
              </w:rPr>
              <w:t>min. 21 dní</w:t>
            </w:r>
            <w:r>
              <w:rPr>
                <w:rFonts w:ascii="Times New Roman" w:hAnsi="Times New Roman"/>
                <w:sz w:val="24"/>
                <w:szCs w:val="24"/>
              </w:rPr>
              <w:t xml:space="preserve"> je určena pro období bez deště</w:t>
            </w:r>
          </w:p>
        </w:tc>
        <w:tc>
          <w:tcPr>
            <w:tcW w:w="1178" w:type="pct"/>
          </w:tcPr>
          <w:p w14:paraId="08201A68" w14:textId="7AC23DEB" w:rsidR="00EC3FE3" w:rsidRPr="00D97EC7" w:rsidRDefault="00EC3FE3" w:rsidP="00892602">
            <w:pPr>
              <w:widowControl w:val="0"/>
              <w:spacing w:line="276" w:lineRule="auto"/>
              <w:rPr>
                <w:rFonts w:ascii="Times New Roman" w:hAnsi="Times New Roman"/>
                <w:sz w:val="24"/>
                <w:szCs w:val="24"/>
              </w:rPr>
            </w:pPr>
          </w:p>
        </w:tc>
      </w:tr>
      <w:tr w:rsidR="001F66AD" w:rsidRPr="009516AD" w14:paraId="1E4071DB" w14:textId="77777777" w:rsidTr="00CE4099">
        <w:trPr>
          <w:trHeight w:val="57"/>
          <w:jc w:val="center"/>
        </w:trPr>
        <w:tc>
          <w:tcPr>
            <w:tcW w:w="823" w:type="pct"/>
          </w:tcPr>
          <w:p w14:paraId="44FA57C9" w14:textId="03B20299" w:rsidR="001F66AD" w:rsidRPr="00067B54" w:rsidRDefault="001F66AD" w:rsidP="00892602">
            <w:pPr>
              <w:widowControl w:val="0"/>
              <w:spacing w:line="276" w:lineRule="auto"/>
              <w:rPr>
                <w:rFonts w:ascii="Times New Roman" w:hAnsi="Times New Roman"/>
                <w:sz w:val="24"/>
                <w:szCs w:val="24"/>
              </w:rPr>
            </w:pPr>
            <w:r>
              <w:rPr>
                <w:rFonts w:ascii="Times New Roman" w:hAnsi="Times New Roman"/>
                <w:sz w:val="24"/>
                <w:szCs w:val="24"/>
              </w:rPr>
              <w:t xml:space="preserve">refugia, </w:t>
            </w:r>
            <w:proofErr w:type="spellStart"/>
            <w:r>
              <w:rPr>
                <w:rFonts w:ascii="Times New Roman" w:hAnsi="Times New Roman"/>
                <w:sz w:val="24"/>
                <w:szCs w:val="24"/>
              </w:rPr>
              <w:t>interfugia</w:t>
            </w:r>
            <w:proofErr w:type="spellEnd"/>
          </w:p>
        </w:tc>
        <w:tc>
          <w:tcPr>
            <w:tcW w:w="705" w:type="pct"/>
          </w:tcPr>
          <w:p w14:paraId="5306907C" w14:textId="77777777" w:rsidR="001F66AD" w:rsidRPr="00067B54" w:rsidRDefault="001F66AD" w:rsidP="00892602">
            <w:pPr>
              <w:widowControl w:val="0"/>
              <w:spacing w:line="276" w:lineRule="auto"/>
              <w:rPr>
                <w:rFonts w:ascii="Times New Roman" w:hAnsi="Times New Roman"/>
                <w:sz w:val="24"/>
                <w:szCs w:val="24"/>
              </w:rPr>
            </w:pPr>
            <w:r>
              <w:rPr>
                <w:rFonts w:ascii="Times New Roman" w:hAnsi="Times New Roman"/>
                <w:sz w:val="24"/>
                <w:szCs w:val="24"/>
              </w:rPr>
              <w:t>hraboš polní</w:t>
            </w:r>
          </w:p>
        </w:tc>
        <w:tc>
          <w:tcPr>
            <w:tcW w:w="776" w:type="pct"/>
          </w:tcPr>
          <w:p w14:paraId="3DE1D66A" w14:textId="77777777" w:rsidR="001F66AD" w:rsidRDefault="001F66AD" w:rsidP="00892602">
            <w:pPr>
              <w:widowControl w:val="0"/>
              <w:spacing w:line="276" w:lineRule="auto"/>
              <w:rPr>
                <w:rFonts w:ascii="Times New Roman" w:hAnsi="Times New Roman"/>
                <w:sz w:val="24"/>
                <w:szCs w:val="24"/>
              </w:rPr>
            </w:pPr>
            <w:r>
              <w:rPr>
                <w:rFonts w:ascii="Times New Roman" w:hAnsi="Times New Roman"/>
                <w:sz w:val="24"/>
                <w:szCs w:val="24"/>
              </w:rPr>
              <w:t xml:space="preserve">max. </w:t>
            </w:r>
            <w:r w:rsidRPr="00067B54">
              <w:rPr>
                <w:rFonts w:ascii="Times New Roman" w:hAnsi="Times New Roman"/>
                <w:sz w:val="24"/>
                <w:szCs w:val="24"/>
              </w:rPr>
              <w:t>10 kg/ha</w:t>
            </w:r>
          </w:p>
          <w:p w14:paraId="1BEB7388" w14:textId="5A938E27" w:rsidR="001F66AD" w:rsidRPr="00067B54" w:rsidRDefault="001F66AD" w:rsidP="00892602">
            <w:pPr>
              <w:widowControl w:val="0"/>
              <w:spacing w:line="276" w:lineRule="auto"/>
              <w:rPr>
                <w:rFonts w:ascii="Times New Roman" w:hAnsi="Times New Roman"/>
                <w:sz w:val="24"/>
                <w:szCs w:val="24"/>
              </w:rPr>
            </w:pPr>
            <w:r>
              <w:rPr>
                <w:rFonts w:ascii="Times New Roman" w:hAnsi="Times New Roman"/>
                <w:sz w:val="24"/>
                <w:szCs w:val="24"/>
              </w:rPr>
              <w:t xml:space="preserve">(max. 5 </w:t>
            </w:r>
            <w:r w:rsidR="009A3C7D">
              <w:rPr>
                <w:rFonts w:ascii="Times New Roman" w:hAnsi="Times New Roman"/>
                <w:sz w:val="24"/>
                <w:szCs w:val="24"/>
              </w:rPr>
              <w:t>granulí</w:t>
            </w:r>
            <w:r w:rsidR="00892602">
              <w:rPr>
                <w:rFonts w:ascii="Times New Roman" w:hAnsi="Times New Roman"/>
                <w:sz w:val="24"/>
                <w:szCs w:val="24"/>
              </w:rPr>
              <w:t xml:space="preserve"> </w:t>
            </w:r>
            <w:r>
              <w:rPr>
                <w:rFonts w:ascii="Times New Roman" w:hAnsi="Times New Roman"/>
                <w:sz w:val="24"/>
                <w:szCs w:val="24"/>
              </w:rPr>
              <w:t>/ nora)</w:t>
            </w:r>
          </w:p>
        </w:tc>
        <w:tc>
          <w:tcPr>
            <w:tcW w:w="254" w:type="pct"/>
          </w:tcPr>
          <w:p w14:paraId="32BBE5C6" w14:textId="77777777" w:rsidR="001F66AD" w:rsidRPr="00067B54" w:rsidRDefault="001F66AD" w:rsidP="00892602">
            <w:pPr>
              <w:widowControl w:val="0"/>
              <w:spacing w:line="276" w:lineRule="auto"/>
              <w:jc w:val="center"/>
              <w:rPr>
                <w:rFonts w:ascii="Times New Roman" w:hAnsi="Times New Roman"/>
                <w:sz w:val="24"/>
                <w:szCs w:val="24"/>
              </w:rPr>
            </w:pPr>
            <w:r>
              <w:rPr>
                <w:rFonts w:ascii="Times New Roman" w:hAnsi="Times New Roman"/>
                <w:sz w:val="24"/>
                <w:szCs w:val="24"/>
              </w:rPr>
              <w:t>-</w:t>
            </w:r>
          </w:p>
        </w:tc>
        <w:tc>
          <w:tcPr>
            <w:tcW w:w="1264" w:type="pct"/>
          </w:tcPr>
          <w:p w14:paraId="6D6AADB3" w14:textId="63616D6C" w:rsidR="001F66AD" w:rsidRPr="00067B54" w:rsidRDefault="001F66AD" w:rsidP="00892602">
            <w:pPr>
              <w:widowControl w:val="0"/>
              <w:spacing w:line="276" w:lineRule="auto"/>
              <w:rPr>
                <w:rFonts w:ascii="Times New Roman" w:hAnsi="Times New Roman"/>
                <w:sz w:val="24"/>
                <w:szCs w:val="24"/>
              </w:rPr>
            </w:pPr>
          </w:p>
        </w:tc>
        <w:tc>
          <w:tcPr>
            <w:tcW w:w="1178" w:type="pct"/>
          </w:tcPr>
          <w:p w14:paraId="2BAFC2BE" w14:textId="7BD54253" w:rsidR="00CE4099" w:rsidRDefault="00CE4099" w:rsidP="00CE4099">
            <w:pPr>
              <w:widowControl w:val="0"/>
              <w:overflowPunct/>
              <w:spacing w:line="276" w:lineRule="auto"/>
              <w:textAlignment w:val="auto"/>
              <w:rPr>
                <w:rFonts w:ascii="Times New Roman" w:hAnsi="Times New Roman"/>
                <w:color w:val="000000"/>
                <w:sz w:val="24"/>
                <w:szCs w:val="24"/>
              </w:rPr>
            </w:pPr>
            <w:r>
              <w:rPr>
                <w:rFonts w:ascii="Times New Roman" w:hAnsi="Times New Roman"/>
                <w:color w:val="000000" w:themeColor="text1"/>
                <w:sz w:val="24"/>
                <w:szCs w:val="24"/>
              </w:rPr>
              <w:t>4</w:t>
            </w:r>
            <w:r w:rsidRPr="66C90254">
              <w:rPr>
                <w:rFonts w:ascii="Times New Roman" w:hAnsi="Times New Roman"/>
                <w:color w:val="000000" w:themeColor="text1"/>
                <w:sz w:val="24"/>
                <w:szCs w:val="24"/>
              </w:rPr>
              <w:t xml:space="preserve">) </w:t>
            </w:r>
            <w:r w:rsidRPr="66C90254">
              <w:rPr>
                <w:rFonts w:ascii="Times New Roman" w:hAnsi="Times New Roman"/>
                <w:b/>
                <w:bCs/>
                <w:color w:val="000000" w:themeColor="text1"/>
                <w:sz w:val="24"/>
                <w:szCs w:val="24"/>
              </w:rPr>
              <w:t xml:space="preserve">nepoužívat </w:t>
            </w:r>
            <w:r w:rsidRPr="66C90254">
              <w:rPr>
                <w:rFonts w:ascii="Times New Roman" w:hAnsi="Times New Roman"/>
                <w:color w:val="000000" w:themeColor="text1"/>
                <w:sz w:val="24"/>
                <w:szCs w:val="24"/>
              </w:rPr>
              <w:t>v oblastech navštěvovaných širokou veřejností nebo zranitelnými skupinami obyvatel;</w:t>
            </w:r>
          </w:p>
          <w:p w14:paraId="10CECC31" w14:textId="77777777" w:rsidR="00CE4099" w:rsidRPr="001F66AD" w:rsidRDefault="00CE4099" w:rsidP="00CE4099">
            <w:pPr>
              <w:widowControl w:val="0"/>
              <w:overflowPunct/>
              <w:spacing w:line="276" w:lineRule="auto"/>
              <w:textAlignment w:val="auto"/>
              <w:rPr>
                <w:rFonts w:ascii="Times New Roman" w:hAnsi="Times New Roman"/>
                <w:b/>
                <w:color w:val="000000"/>
                <w:sz w:val="24"/>
                <w:szCs w:val="24"/>
              </w:rPr>
            </w:pPr>
            <w:r w:rsidRPr="001F66AD">
              <w:rPr>
                <w:rFonts w:ascii="Times New Roman" w:hAnsi="Times New Roman"/>
                <w:b/>
                <w:color w:val="000000"/>
                <w:sz w:val="24"/>
                <w:szCs w:val="24"/>
              </w:rPr>
              <w:t xml:space="preserve">aplikace možná jen: </w:t>
            </w:r>
          </w:p>
          <w:p w14:paraId="687C2D1E" w14:textId="77777777" w:rsidR="00CE4099" w:rsidRDefault="00CE4099" w:rsidP="00CE4099">
            <w:pPr>
              <w:widowControl w:val="0"/>
              <w:overflowPunct/>
              <w:spacing w:line="276" w:lineRule="auto"/>
              <w:textAlignment w:val="auto"/>
              <w:rPr>
                <w:rFonts w:ascii="Times New Roman" w:hAnsi="Times New Roman"/>
                <w:color w:val="000000"/>
                <w:sz w:val="24"/>
                <w:szCs w:val="24"/>
              </w:rPr>
            </w:pPr>
            <w:r>
              <w:rPr>
                <w:rFonts w:ascii="Times New Roman" w:hAnsi="Times New Roman"/>
                <w:color w:val="000000"/>
                <w:sz w:val="24"/>
                <w:szCs w:val="24"/>
              </w:rPr>
              <w:t>- na zemědělské půdě v místech dočasně nebo trvale neobdělávaných (např. remízky)</w:t>
            </w:r>
          </w:p>
          <w:p w14:paraId="3096A4E3" w14:textId="7EDBD660" w:rsidR="001F66AD" w:rsidRPr="00067B54" w:rsidRDefault="00CE4099" w:rsidP="00CE4099">
            <w:pPr>
              <w:widowControl w:val="0"/>
              <w:overflowPunct/>
              <w:spacing w:line="276" w:lineRule="auto"/>
              <w:textAlignment w:val="auto"/>
              <w:rPr>
                <w:rFonts w:ascii="Times New Roman" w:hAnsi="Times New Roman"/>
                <w:sz w:val="24"/>
                <w:szCs w:val="24"/>
              </w:rPr>
            </w:pPr>
            <w:r>
              <w:rPr>
                <w:rFonts w:ascii="Times New Roman" w:hAnsi="Times New Roman"/>
                <w:color w:val="000000"/>
                <w:sz w:val="24"/>
                <w:szCs w:val="24"/>
              </w:rPr>
              <w:t xml:space="preserve">- v zarostlých příkopech </w:t>
            </w:r>
            <w:r w:rsidRPr="00EE5B43">
              <w:rPr>
                <w:rFonts w:ascii="Times New Roman" w:hAnsi="Times New Roman"/>
                <w:b/>
                <w:bCs/>
                <w:color w:val="000000"/>
                <w:sz w:val="24"/>
                <w:szCs w:val="24"/>
              </w:rPr>
              <w:t>pouze</w:t>
            </w:r>
            <w:r>
              <w:rPr>
                <w:rFonts w:ascii="Times New Roman" w:hAnsi="Times New Roman"/>
                <w:color w:val="000000"/>
                <w:sz w:val="24"/>
                <w:szCs w:val="24"/>
              </w:rPr>
              <w:t xml:space="preserve"> mezi poli</w:t>
            </w:r>
          </w:p>
        </w:tc>
      </w:tr>
    </w:tbl>
    <w:p w14:paraId="722A01AD" w14:textId="77777777" w:rsidR="00E3219B" w:rsidRDefault="001512F0" w:rsidP="00E3219B">
      <w:pPr>
        <w:widowControl w:val="0"/>
        <w:spacing w:line="276" w:lineRule="auto"/>
        <w:ind w:left="-284"/>
        <w:jc w:val="both"/>
        <w:rPr>
          <w:rFonts w:ascii="Times New Roman" w:hAnsi="Times New Roman"/>
          <w:sz w:val="24"/>
          <w:szCs w:val="24"/>
        </w:rPr>
      </w:pPr>
      <w:r>
        <w:rPr>
          <w:rFonts w:ascii="Times New Roman" w:hAnsi="Times New Roman"/>
          <w:sz w:val="24"/>
          <w:szCs w:val="24"/>
        </w:rPr>
        <w:t xml:space="preserve">   </w:t>
      </w:r>
    </w:p>
    <w:p w14:paraId="07671E78" w14:textId="6D0E9301" w:rsidR="001512F0" w:rsidRDefault="00E3219B" w:rsidP="00E3219B">
      <w:pPr>
        <w:widowControl w:val="0"/>
        <w:spacing w:line="276" w:lineRule="auto"/>
        <w:ind w:left="-284"/>
        <w:jc w:val="both"/>
        <w:rPr>
          <w:rFonts w:ascii="Times New Roman" w:hAnsi="Times New Roman"/>
          <w:sz w:val="24"/>
          <w:szCs w:val="24"/>
        </w:rPr>
      </w:pPr>
      <w:r>
        <w:rPr>
          <w:rFonts w:ascii="Times New Roman" w:hAnsi="Times New Roman"/>
          <w:sz w:val="24"/>
          <w:szCs w:val="24"/>
        </w:rPr>
        <w:t xml:space="preserve">  </w:t>
      </w:r>
      <w:r w:rsidR="00593B6C">
        <w:rPr>
          <w:rFonts w:ascii="Times New Roman" w:hAnsi="Times New Roman"/>
          <w:sz w:val="24"/>
          <w:szCs w:val="24"/>
        </w:rPr>
        <w:tab/>
      </w:r>
      <w:r w:rsidR="001512F0" w:rsidRPr="00122AF3">
        <w:rPr>
          <w:rFonts w:ascii="Times New Roman" w:hAnsi="Times New Roman"/>
          <w:sz w:val="24"/>
          <w:szCs w:val="24"/>
        </w:rPr>
        <w:t xml:space="preserve">AT – ochranná lhůta je dána odstupem mezi termínem </w:t>
      </w:r>
      <w:r w:rsidR="001512F0">
        <w:rPr>
          <w:rFonts w:ascii="Times New Roman" w:hAnsi="Times New Roman"/>
          <w:sz w:val="24"/>
          <w:szCs w:val="24"/>
        </w:rPr>
        <w:t xml:space="preserve">poslední </w:t>
      </w:r>
      <w:r w:rsidR="001512F0" w:rsidRPr="00122AF3">
        <w:rPr>
          <w:rFonts w:ascii="Times New Roman" w:hAnsi="Times New Roman"/>
          <w:sz w:val="24"/>
          <w:szCs w:val="24"/>
        </w:rPr>
        <w:t>aplikace a sklizní</w:t>
      </w:r>
    </w:p>
    <w:p w14:paraId="79FCEE2F" w14:textId="75E8394A" w:rsidR="005561AD" w:rsidRPr="005561AD" w:rsidRDefault="007B5532" w:rsidP="005561AD">
      <w:pPr>
        <w:widowControl w:val="0"/>
        <w:spacing w:line="276" w:lineRule="auto"/>
        <w:ind w:left="-284"/>
        <w:jc w:val="both"/>
        <w:rPr>
          <w:rFonts w:ascii="Times New Roman" w:hAnsi="Times New Roman"/>
          <w:sz w:val="24"/>
          <w:szCs w:val="24"/>
        </w:rPr>
      </w:pPr>
      <w:r>
        <w:rPr>
          <w:rFonts w:ascii="Times New Roman" w:hAnsi="Times New Roman"/>
          <w:sz w:val="24"/>
          <w:szCs w:val="24"/>
        </w:rPr>
        <w:t xml:space="preserve">  </w:t>
      </w:r>
      <w:r w:rsidR="00593B6C">
        <w:rPr>
          <w:rFonts w:ascii="Times New Roman" w:hAnsi="Times New Roman"/>
          <w:sz w:val="24"/>
          <w:szCs w:val="24"/>
        </w:rPr>
        <w:tab/>
      </w:r>
      <w:proofErr w:type="gramStart"/>
      <w:r w:rsidRPr="007B5532">
        <w:rPr>
          <w:rFonts w:ascii="Times New Roman" w:hAnsi="Times New Roman"/>
          <w:sz w:val="24"/>
          <w:szCs w:val="24"/>
        </w:rPr>
        <w:t>OL</w:t>
      </w:r>
      <w:r w:rsidR="005561AD">
        <w:rPr>
          <w:rFonts w:ascii="Times New Roman" w:hAnsi="Times New Roman"/>
          <w:sz w:val="24"/>
          <w:szCs w:val="24"/>
        </w:rPr>
        <w:t xml:space="preserve"> -</w:t>
      </w:r>
      <w:r w:rsidR="005561AD" w:rsidRPr="005561AD">
        <w:rPr>
          <w:rFonts w:ascii="Times New Roman" w:hAnsi="Times New Roman"/>
          <w:sz w:val="24"/>
          <w:szCs w:val="24"/>
        </w:rPr>
        <w:t xml:space="preserve"> ochranná</w:t>
      </w:r>
      <w:proofErr w:type="gramEnd"/>
      <w:r w:rsidR="005561AD" w:rsidRPr="005561AD">
        <w:rPr>
          <w:rFonts w:ascii="Times New Roman" w:hAnsi="Times New Roman"/>
          <w:sz w:val="24"/>
          <w:szCs w:val="24"/>
        </w:rPr>
        <w:t xml:space="preserve"> lhůta (dny) – představuje nejkratší možný interval mezi posledním ošetřením a  </w:t>
      </w:r>
    </w:p>
    <w:p w14:paraId="290FE357" w14:textId="64AC92E0" w:rsidR="005561AD" w:rsidRDefault="005561AD" w:rsidP="005561AD">
      <w:pPr>
        <w:widowControl w:val="0"/>
        <w:spacing w:line="276" w:lineRule="auto"/>
        <w:ind w:left="-284"/>
        <w:jc w:val="both"/>
        <w:rPr>
          <w:rFonts w:ascii="Times New Roman" w:hAnsi="Times New Roman"/>
          <w:sz w:val="24"/>
          <w:szCs w:val="24"/>
        </w:rPr>
      </w:pPr>
      <w:r>
        <w:rPr>
          <w:rFonts w:ascii="Times New Roman" w:hAnsi="Times New Roman"/>
          <w:sz w:val="24"/>
          <w:szCs w:val="24"/>
        </w:rPr>
        <w:t xml:space="preserve">     </w:t>
      </w:r>
      <w:r w:rsidRPr="005561AD">
        <w:rPr>
          <w:rFonts w:ascii="Times New Roman" w:hAnsi="Times New Roman"/>
          <w:sz w:val="24"/>
          <w:szCs w:val="24"/>
        </w:rPr>
        <w:t>sklizní, resp. přístupem hospodářských zvířat na ošetřený pozemek</w:t>
      </w:r>
      <w:r w:rsidR="007B5532">
        <w:rPr>
          <w:rFonts w:ascii="Times New Roman" w:hAnsi="Times New Roman"/>
          <w:sz w:val="24"/>
          <w:szCs w:val="24"/>
        </w:rPr>
        <w:t xml:space="preserve">  </w:t>
      </w:r>
      <w:r w:rsidR="00593B6C">
        <w:rPr>
          <w:rFonts w:ascii="Times New Roman" w:hAnsi="Times New Roman"/>
          <w:sz w:val="24"/>
          <w:szCs w:val="24"/>
        </w:rPr>
        <w:tab/>
      </w:r>
    </w:p>
    <w:p w14:paraId="6940BEBD" w14:textId="1B9D30E8" w:rsidR="007B5532" w:rsidRPr="007B5532" w:rsidRDefault="005561AD" w:rsidP="005561AD">
      <w:pPr>
        <w:widowControl w:val="0"/>
        <w:spacing w:line="276" w:lineRule="auto"/>
        <w:ind w:left="-284"/>
        <w:jc w:val="both"/>
        <w:rPr>
          <w:rFonts w:ascii="Times New Roman" w:hAnsi="Times New Roman"/>
          <w:sz w:val="24"/>
          <w:szCs w:val="24"/>
        </w:rPr>
      </w:pPr>
      <w:r>
        <w:rPr>
          <w:rFonts w:ascii="Times New Roman" w:hAnsi="Times New Roman"/>
          <w:sz w:val="24"/>
          <w:szCs w:val="24"/>
        </w:rPr>
        <w:t xml:space="preserve">     </w:t>
      </w:r>
      <w:r w:rsidR="007B5532" w:rsidRPr="007B5532">
        <w:rPr>
          <w:rFonts w:ascii="Times New Roman" w:hAnsi="Times New Roman"/>
          <w:sz w:val="24"/>
          <w:szCs w:val="24"/>
        </w:rPr>
        <w:t>(-) – ochrannou lhůtu není nutné stanovit</w:t>
      </w:r>
    </w:p>
    <w:p w14:paraId="09B3D1BA" w14:textId="5824A415" w:rsidR="001512F0" w:rsidRDefault="001512F0" w:rsidP="00892602">
      <w:pPr>
        <w:widowControl w:val="0"/>
        <w:spacing w:line="276" w:lineRule="auto"/>
        <w:ind w:left="-426"/>
        <w:rPr>
          <w:rFonts w:ascii="Times New Roman" w:hAnsi="Times New Roman"/>
          <w:sz w:val="24"/>
          <w:szCs w:val="24"/>
        </w:rPr>
      </w:pPr>
    </w:p>
    <w:p w14:paraId="10B7A322" w14:textId="77777777" w:rsidR="00CE4099" w:rsidRPr="009516AD" w:rsidRDefault="00CE4099" w:rsidP="00892602">
      <w:pPr>
        <w:widowControl w:val="0"/>
        <w:spacing w:line="276" w:lineRule="auto"/>
        <w:ind w:left="-426"/>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4"/>
        <w:gridCol w:w="2651"/>
        <w:gridCol w:w="2650"/>
      </w:tblGrid>
      <w:tr w:rsidR="002B226D" w:rsidRPr="005F6565" w14:paraId="0B6E4BDA" w14:textId="40A2EC48" w:rsidTr="002B226D">
        <w:trPr>
          <w:jc w:val="center"/>
        </w:trPr>
        <w:tc>
          <w:tcPr>
            <w:tcW w:w="2163" w:type="pct"/>
            <w:tcBorders>
              <w:top w:val="single" w:sz="4" w:space="0" w:color="auto"/>
              <w:left w:val="single" w:sz="4" w:space="0" w:color="auto"/>
              <w:bottom w:val="single" w:sz="4" w:space="0" w:color="auto"/>
              <w:right w:val="single" w:sz="4" w:space="0" w:color="auto"/>
            </w:tcBorders>
            <w:shd w:val="clear" w:color="auto" w:fill="auto"/>
            <w:hideMark/>
          </w:tcPr>
          <w:p w14:paraId="52818E0F" w14:textId="77777777" w:rsidR="002B226D" w:rsidRPr="005F6565" w:rsidRDefault="002B226D" w:rsidP="00892602">
            <w:pPr>
              <w:widowControl w:val="0"/>
              <w:autoSpaceDE/>
              <w:autoSpaceDN/>
              <w:adjustRightInd/>
              <w:spacing w:line="276" w:lineRule="auto"/>
              <w:ind w:left="39"/>
              <w:rPr>
                <w:rFonts w:ascii="Times New Roman" w:hAnsi="Times New Roman" w:cs="Arial"/>
                <w:sz w:val="24"/>
                <w:szCs w:val="24"/>
              </w:rPr>
            </w:pPr>
            <w:r w:rsidRPr="005F6565">
              <w:rPr>
                <w:rFonts w:ascii="Times New Roman" w:hAnsi="Times New Roman" w:cs="Arial"/>
                <w:bCs/>
                <w:iCs/>
                <w:sz w:val="24"/>
                <w:szCs w:val="24"/>
              </w:rPr>
              <w:t>Plodina, oblast použití</w:t>
            </w:r>
          </w:p>
        </w:tc>
        <w:tc>
          <w:tcPr>
            <w:tcW w:w="1418" w:type="pct"/>
            <w:tcBorders>
              <w:top w:val="single" w:sz="4" w:space="0" w:color="auto"/>
              <w:left w:val="single" w:sz="4" w:space="0" w:color="auto"/>
              <w:bottom w:val="single" w:sz="4" w:space="0" w:color="auto"/>
              <w:right w:val="single" w:sz="4" w:space="0" w:color="auto"/>
            </w:tcBorders>
            <w:shd w:val="clear" w:color="auto" w:fill="auto"/>
            <w:hideMark/>
          </w:tcPr>
          <w:p w14:paraId="4F33A5D9" w14:textId="77777777" w:rsidR="002B226D" w:rsidRPr="005F6565" w:rsidRDefault="002B226D" w:rsidP="00892602">
            <w:pPr>
              <w:widowControl w:val="0"/>
              <w:autoSpaceDE/>
              <w:autoSpaceDN/>
              <w:adjustRightInd/>
              <w:spacing w:line="276" w:lineRule="auto"/>
              <w:rPr>
                <w:rFonts w:ascii="Times New Roman" w:hAnsi="Times New Roman" w:cs="Arial"/>
                <w:sz w:val="24"/>
                <w:szCs w:val="24"/>
              </w:rPr>
            </w:pPr>
            <w:r w:rsidRPr="005F6565">
              <w:rPr>
                <w:rFonts w:ascii="Times New Roman" w:hAnsi="Times New Roman" w:cs="Arial"/>
                <w:bCs/>
                <w:iCs/>
                <w:sz w:val="24"/>
                <w:szCs w:val="24"/>
              </w:rPr>
              <w:t>Způsob aplikace</w:t>
            </w:r>
          </w:p>
        </w:tc>
        <w:tc>
          <w:tcPr>
            <w:tcW w:w="1418" w:type="pct"/>
            <w:tcBorders>
              <w:top w:val="single" w:sz="4" w:space="0" w:color="auto"/>
              <w:left w:val="single" w:sz="4" w:space="0" w:color="auto"/>
              <w:bottom w:val="single" w:sz="4" w:space="0" w:color="auto"/>
              <w:right w:val="single" w:sz="4" w:space="0" w:color="auto"/>
            </w:tcBorders>
          </w:tcPr>
          <w:p w14:paraId="6B2D04A8" w14:textId="27402CB9" w:rsidR="002B226D" w:rsidRPr="005F6565" w:rsidRDefault="002B226D" w:rsidP="000F7B3D">
            <w:pPr>
              <w:widowControl w:val="0"/>
              <w:spacing w:line="276" w:lineRule="auto"/>
              <w:rPr>
                <w:rFonts w:ascii="Times New Roman" w:hAnsi="Times New Roman" w:cs="Arial"/>
                <w:bCs/>
                <w:iCs/>
                <w:sz w:val="24"/>
                <w:szCs w:val="24"/>
              </w:rPr>
            </w:pPr>
            <w:r w:rsidRPr="00567977">
              <w:rPr>
                <w:rFonts w:ascii="Times New Roman" w:hAnsi="Times New Roman"/>
                <w:bCs/>
                <w:iCs/>
                <w:sz w:val="24"/>
                <w:szCs w:val="24"/>
              </w:rPr>
              <w:t xml:space="preserve">Max. počet aplikací </w:t>
            </w:r>
          </w:p>
        </w:tc>
      </w:tr>
      <w:tr w:rsidR="002B226D" w:rsidRPr="005F6565" w14:paraId="50232F9E" w14:textId="107EB2AF" w:rsidTr="002B226D">
        <w:trPr>
          <w:jc w:val="center"/>
        </w:trPr>
        <w:tc>
          <w:tcPr>
            <w:tcW w:w="2163" w:type="pct"/>
            <w:tcBorders>
              <w:top w:val="single" w:sz="4" w:space="0" w:color="auto"/>
              <w:left w:val="single" w:sz="4" w:space="0" w:color="auto"/>
              <w:bottom w:val="single" w:sz="4" w:space="0" w:color="auto"/>
              <w:right w:val="single" w:sz="4" w:space="0" w:color="auto"/>
            </w:tcBorders>
            <w:shd w:val="clear" w:color="auto" w:fill="auto"/>
          </w:tcPr>
          <w:p w14:paraId="2160B1C1" w14:textId="75343A2F" w:rsidR="002B226D" w:rsidRDefault="002B226D" w:rsidP="00892602">
            <w:pPr>
              <w:widowControl w:val="0"/>
              <w:autoSpaceDE/>
              <w:autoSpaceDN/>
              <w:adjustRightInd/>
              <w:spacing w:line="276" w:lineRule="auto"/>
              <w:rPr>
                <w:rFonts w:ascii="Times New Roman" w:hAnsi="Times New Roman"/>
                <w:sz w:val="24"/>
                <w:szCs w:val="24"/>
              </w:rPr>
            </w:pPr>
            <w:r>
              <w:rPr>
                <w:rFonts w:ascii="Times New Roman" w:hAnsi="Times New Roman"/>
                <w:sz w:val="24"/>
                <w:szCs w:val="24"/>
              </w:rPr>
              <w:t xml:space="preserve">ovocné </w:t>
            </w:r>
            <w:r w:rsidR="00297EC7">
              <w:rPr>
                <w:rFonts w:ascii="Times New Roman" w:hAnsi="Times New Roman"/>
                <w:sz w:val="24"/>
                <w:szCs w:val="24"/>
              </w:rPr>
              <w:t>stromy</w:t>
            </w:r>
            <w:r>
              <w:rPr>
                <w:rFonts w:ascii="Times New Roman" w:hAnsi="Times New Roman"/>
                <w:sz w:val="24"/>
                <w:szCs w:val="24"/>
              </w:rPr>
              <w:t>, ovocné</w:t>
            </w:r>
            <w:r w:rsidR="00297EC7">
              <w:rPr>
                <w:rFonts w:ascii="Times New Roman" w:hAnsi="Times New Roman"/>
                <w:sz w:val="24"/>
                <w:szCs w:val="24"/>
              </w:rPr>
              <w:t>, okrasné a lesní</w:t>
            </w:r>
            <w:r>
              <w:rPr>
                <w:rFonts w:ascii="Times New Roman" w:hAnsi="Times New Roman"/>
                <w:sz w:val="24"/>
                <w:szCs w:val="24"/>
              </w:rPr>
              <w:t xml:space="preserve"> školky</w:t>
            </w:r>
            <w:r w:rsidRPr="00067B54">
              <w:rPr>
                <w:rFonts w:ascii="Times New Roman" w:hAnsi="Times New Roman"/>
                <w:sz w:val="24"/>
                <w:szCs w:val="24"/>
              </w:rPr>
              <w:t xml:space="preserve">, </w:t>
            </w:r>
            <w:proofErr w:type="spellStart"/>
            <w:r w:rsidRPr="00067B54">
              <w:rPr>
                <w:rFonts w:ascii="Times New Roman" w:hAnsi="Times New Roman"/>
                <w:sz w:val="24"/>
                <w:szCs w:val="24"/>
              </w:rPr>
              <w:t>základiště</w:t>
            </w:r>
            <w:proofErr w:type="spellEnd"/>
            <w:r w:rsidRPr="00067B54">
              <w:rPr>
                <w:rFonts w:ascii="Times New Roman" w:hAnsi="Times New Roman"/>
                <w:sz w:val="24"/>
                <w:szCs w:val="24"/>
              </w:rPr>
              <w:t xml:space="preserve"> školkařského materiálu</w:t>
            </w:r>
            <w:r w:rsidR="00EE5B43">
              <w:rPr>
                <w:rFonts w:ascii="Times New Roman" w:hAnsi="Times New Roman"/>
                <w:sz w:val="24"/>
                <w:szCs w:val="24"/>
              </w:rPr>
              <w:t xml:space="preserve"> – ohrazené oblasti/plochy</w:t>
            </w:r>
            <w:r>
              <w:rPr>
                <w:rFonts w:ascii="Times New Roman" w:hAnsi="Times New Roman"/>
                <w:sz w:val="24"/>
                <w:szCs w:val="24"/>
              </w:rPr>
              <w:t>,</w:t>
            </w:r>
            <w:r w:rsidR="00C55B57">
              <w:rPr>
                <w:rFonts w:ascii="Times New Roman" w:hAnsi="Times New Roman"/>
                <w:sz w:val="24"/>
                <w:szCs w:val="24"/>
              </w:rPr>
              <w:t xml:space="preserve"> zemědělská půda, polní plodiny</w:t>
            </w:r>
            <w:r w:rsidR="00CE3ACB">
              <w:rPr>
                <w:rFonts w:ascii="Times New Roman" w:hAnsi="Times New Roman"/>
                <w:sz w:val="24"/>
                <w:szCs w:val="24"/>
              </w:rPr>
              <w:t xml:space="preserve"> včetně </w:t>
            </w:r>
            <w:r w:rsidR="00F9555C">
              <w:rPr>
                <w:rFonts w:ascii="Times New Roman" w:hAnsi="Times New Roman"/>
                <w:sz w:val="24"/>
                <w:szCs w:val="24"/>
              </w:rPr>
              <w:t>trvalých travních poros</w:t>
            </w:r>
            <w:r w:rsidR="009B3349">
              <w:rPr>
                <w:rFonts w:ascii="Times New Roman" w:hAnsi="Times New Roman"/>
                <w:sz w:val="24"/>
                <w:szCs w:val="24"/>
              </w:rPr>
              <w:t>tů</w:t>
            </w:r>
            <w:r w:rsidRPr="00B81EDD">
              <w:rPr>
                <w:rFonts w:ascii="Times New Roman" w:hAnsi="Times New Roman"/>
                <w:sz w:val="24"/>
                <w:szCs w:val="24"/>
              </w:rPr>
              <w:t xml:space="preserve">, </w:t>
            </w:r>
            <w:r w:rsidR="00A63066">
              <w:rPr>
                <w:rFonts w:ascii="Times New Roman" w:hAnsi="Times New Roman"/>
                <w:sz w:val="24"/>
                <w:szCs w:val="24"/>
              </w:rPr>
              <w:t>zelinářské porosty</w:t>
            </w:r>
            <w:r w:rsidRPr="00B81EDD">
              <w:rPr>
                <w:rFonts w:ascii="Times New Roman" w:hAnsi="Times New Roman"/>
                <w:sz w:val="24"/>
                <w:szCs w:val="24"/>
              </w:rPr>
              <w:t>, vinice, pastviny, jehlična</w:t>
            </w:r>
            <w:r w:rsidR="007B5532">
              <w:rPr>
                <w:rFonts w:ascii="Times New Roman" w:hAnsi="Times New Roman"/>
                <w:sz w:val="24"/>
                <w:szCs w:val="24"/>
              </w:rPr>
              <w:t>té a</w:t>
            </w:r>
            <w:r w:rsidRPr="00B81EDD">
              <w:rPr>
                <w:rFonts w:ascii="Times New Roman" w:hAnsi="Times New Roman"/>
                <w:sz w:val="24"/>
                <w:szCs w:val="24"/>
              </w:rPr>
              <w:t xml:space="preserve"> listnaté dřeviny, okrasné rostliny</w:t>
            </w:r>
            <w:r w:rsidR="00A63066">
              <w:rPr>
                <w:rFonts w:ascii="Times New Roman" w:hAnsi="Times New Roman"/>
                <w:sz w:val="24"/>
                <w:szCs w:val="24"/>
              </w:rPr>
              <w:t xml:space="preserve"> – ohrazené prostory</w:t>
            </w:r>
            <w:r>
              <w:rPr>
                <w:rFonts w:ascii="Times New Roman" w:hAnsi="Times New Roman"/>
                <w:sz w:val="24"/>
                <w:szCs w:val="24"/>
              </w:rPr>
              <w:t xml:space="preserve">, refugia, </w:t>
            </w:r>
            <w:proofErr w:type="spellStart"/>
            <w:r>
              <w:rPr>
                <w:rFonts w:ascii="Times New Roman" w:hAnsi="Times New Roman"/>
                <w:sz w:val="24"/>
                <w:szCs w:val="24"/>
              </w:rPr>
              <w:t>interfugia</w:t>
            </w:r>
            <w:proofErr w:type="spellEnd"/>
          </w:p>
        </w:tc>
        <w:tc>
          <w:tcPr>
            <w:tcW w:w="1418" w:type="pct"/>
            <w:tcBorders>
              <w:top w:val="single" w:sz="4" w:space="0" w:color="auto"/>
              <w:left w:val="single" w:sz="4" w:space="0" w:color="auto"/>
              <w:bottom w:val="single" w:sz="4" w:space="0" w:color="auto"/>
              <w:right w:val="single" w:sz="4" w:space="0" w:color="auto"/>
            </w:tcBorders>
            <w:shd w:val="clear" w:color="auto" w:fill="auto"/>
          </w:tcPr>
          <w:p w14:paraId="3A904C29" w14:textId="77777777" w:rsidR="00EE5B43" w:rsidRPr="003E2332" w:rsidRDefault="00EE5B43" w:rsidP="00EE5B43">
            <w:pPr>
              <w:keepNext/>
              <w:keepLines/>
              <w:widowControl w:val="0"/>
              <w:autoSpaceDE/>
              <w:autoSpaceDN/>
              <w:adjustRightInd/>
              <w:spacing w:line="276" w:lineRule="auto"/>
              <w:rPr>
                <w:rFonts w:ascii="Times New Roman" w:hAnsi="Times New Roman"/>
                <w:sz w:val="24"/>
                <w:szCs w:val="24"/>
              </w:rPr>
            </w:pPr>
            <w:r w:rsidRPr="09B49ACC">
              <w:rPr>
                <w:rFonts w:ascii="Times New Roman" w:hAnsi="Times New Roman"/>
                <w:sz w:val="24"/>
                <w:szCs w:val="24"/>
              </w:rPr>
              <w:t>ruční aplikace do nor, nory nezakrývat,</w:t>
            </w:r>
          </w:p>
          <w:p w14:paraId="158FFE80" w14:textId="4CC683E1" w:rsidR="002B226D" w:rsidRPr="005F6565" w:rsidRDefault="00EE5B43" w:rsidP="00EE5B43">
            <w:pPr>
              <w:widowControl w:val="0"/>
              <w:autoSpaceDE/>
              <w:autoSpaceDN/>
              <w:adjustRightInd/>
              <w:spacing w:line="276" w:lineRule="auto"/>
              <w:rPr>
                <w:rFonts w:ascii="Times New Roman" w:hAnsi="Times New Roman" w:cs="Arial"/>
                <w:iCs/>
                <w:sz w:val="24"/>
                <w:szCs w:val="24"/>
              </w:rPr>
            </w:pPr>
            <w:r w:rsidRPr="5E46D59F">
              <w:rPr>
                <w:rFonts w:ascii="Times New Roman" w:hAnsi="Times New Roman"/>
                <w:sz w:val="24"/>
                <w:szCs w:val="24"/>
              </w:rPr>
              <w:t>aplikace speciálním aplikátorem pod povrch</w:t>
            </w:r>
          </w:p>
        </w:tc>
        <w:tc>
          <w:tcPr>
            <w:tcW w:w="1418" w:type="pct"/>
            <w:tcBorders>
              <w:top w:val="single" w:sz="4" w:space="0" w:color="auto"/>
              <w:left w:val="single" w:sz="4" w:space="0" w:color="auto"/>
              <w:bottom w:val="single" w:sz="4" w:space="0" w:color="auto"/>
              <w:right w:val="single" w:sz="4" w:space="0" w:color="auto"/>
            </w:tcBorders>
          </w:tcPr>
          <w:p w14:paraId="016CC6DC" w14:textId="507B93AA" w:rsidR="002B226D" w:rsidRPr="002F2017" w:rsidRDefault="00297EC7" w:rsidP="00892602">
            <w:pPr>
              <w:widowControl w:val="0"/>
              <w:autoSpaceDE/>
              <w:autoSpaceDN/>
              <w:adjustRightInd/>
              <w:spacing w:line="276" w:lineRule="auto"/>
              <w:rPr>
                <w:rFonts w:ascii="Times New Roman" w:hAnsi="Times New Roman" w:cs="Arial"/>
                <w:iCs/>
                <w:sz w:val="24"/>
                <w:szCs w:val="24"/>
              </w:rPr>
            </w:pPr>
            <w:proofErr w:type="spellStart"/>
            <w:r>
              <w:rPr>
                <w:rFonts w:ascii="Times New Roman" w:hAnsi="Times New Roman"/>
                <w:iCs/>
                <w:sz w:val="24"/>
                <w:szCs w:val="24"/>
                <w:lang w:val="de-DE"/>
              </w:rPr>
              <w:t>n</w:t>
            </w:r>
            <w:r w:rsidR="00863D07">
              <w:rPr>
                <w:rFonts w:ascii="Times New Roman" w:hAnsi="Times New Roman"/>
                <w:iCs/>
                <w:sz w:val="24"/>
                <w:szCs w:val="24"/>
                <w:lang w:val="de-DE"/>
              </w:rPr>
              <w:t>ejvýše</w:t>
            </w:r>
            <w:proofErr w:type="spellEnd"/>
            <w:r w:rsidR="00863D07">
              <w:rPr>
                <w:rFonts w:ascii="Times New Roman" w:hAnsi="Times New Roman"/>
                <w:iCs/>
                <w:sz w:val="24"/>
                <w:szCs w:val="24"/>
                <w:lang w:val="de-DE"/>
              </w:rPr>
              <w:t xml:space="preserve"> </w:t>
            </w:r>
            <w:r w:rsidR="002B226D">
              <w:rPr>
                <w:rFonts w:ascii="Times New Roman" w:hAnsi="Times New Roman"/>
                <w:iCs/>
                <w:sz w:val="24"/>
                <w:szCs w:val="24"/>
                <w:lang w:val="de-DE"/>
              </w:rPr>
              <w:t>3</w:t>
            </w:r>
            <w:r w:rsidR="002B226D" w:rsidRPr="00567977">
              <w:rPr>
                <w:rFonts w:ascii="Times New Roman" w:hAnsi="Times New Roman"/>
                <w:iCs/>
                <w:sz w:val="24"/>
                <w:szCs w:val="24"/>
                <w:lang w:val="de-DE"/>
              </w:rPr>
              <w:t>x</w:t>
            </w:r>
            <w:r>
              <w:rPr>
                <w:rFonts w:ascii="Times New Roman" w:hAnsi="Times New Roman"/>
                <w:iCs/>
                <w:sz w:val="24"/>
                <w:szCs w:val="24"/>
                <w:lang w:val="de-DE"/>
              </w:rPr>
              <w:t>,</w:t>
            </w:r>
            <w:r w:rsidR="002B226D">
              <w:rPr>
                <w:rFonts w:ascii="Times New Roman" w:hAnsi="Times New Roman"/>
                <w:iCs/>
                <w:sz w:val="24"/>
                <w:szCs w:val="24"/>
                <w:lang w:val="de-DE"/>
              </w:rPr>
              <w:t xml:space="preserve"> </w:t>
            </w:r>
            <w:proofErr w:type="spellStart"/>
            <w:r w:rsidR="00C55B57" w:rsidRPr="00C55B57">
              <w:rPr>
                <w:rFonts w:ascii="Times New Roman" w:hAnsi="Times New Roman"/>
                <w:iCs/>
                <w:sz w:val="24"/>
                <w:szCs w:val="24"/>
                <w:lang w:val="de-DE"/>
              </w:rPr>
              <w:t>pokud</w:t>
            </w:r>
            <w:proofErr w:type="spellEnd"/>
            <w:r w:rsidR="00C55B57" w:rsidRPr="00C55B57">
              <w:rPr>
                <w:rFonts w:ascii="Times New Roman" w:hAnsi="Times New Roman"/>
                <w:iCs/>
                <w:sz w:val="24"/>
                <w:szCs w:val="24"/>
                <w:lang w:val="de-DE"/>
              </w:rPr>
              <w:t xml:space="preserve"> </w:t>
            </w:r>
            <w:proofErr w:type="spellStart"/>
            <w:r w:rsidR="00C55B57" w:rsidRPr="00C55B57">
              <w:rPr>
                <w:rFonts w:ascii="Times New Roman" w:hAnsi="Times New Roman"/>
                <w:iCs/>
                <w:sz w:val="24"/>
                <w:szCs w:val="24"/>
                <w:lang w:val="de-DE"/>
              </w:rPr>
              <w:t>trvá</w:t>
            </w:r>
            <w:proofErr w:type="spellEnd"/>
            <w:r w:rsidR="00C55B57" w:rsidRPr="00C55B57">
              <w:rPr>
                <w:rFonts w:ascii="Times New Roman" w:hAnsi="Times New Roman"/>
                <w:iCs/>
                <w:sz w:val="24"/>
                <w:szCs w:val="24"/>
                <w:lang w:val="de-DE"/>
              </w:rPr>
              <w:t xml:space="preserve"> </w:t>
            </w:r>
            <w:proofErr w:type="spellStart"/>
            <w:r w:rsidR="00C55B57" w:rsidRPr="00C55B57">
              <w:rPr>
                <w:rFonts w:ascii="Times New Roman" w:hAnsi="Times New Roman"/>
                <w:iCs/>
                <w:sz w:val="24"/>
                <w:szCs w:val="24"/>
                <w:lang w:val="de-DE"/>
              </w:rPr>
              <w:t>mimořádný</w:t>
            </w:r>
            <w:proofErr w:type="spellEnd"/>
            <w:r w:rsidR="00C55B57" w:rsidRPr="00C55B57">
              <w:rPr>
                <w:rFonts w:ascii="Times New Roman" w:hAnsi="Times New Roman"/>
                <w:iCs/>
                <w:sz w:val="24"/>
                <w:szCs w:val="24"/>
                <w:lang w:val="de-DE"/>
              </w:rPr>
              <w:t xml:space="preserve"> </w:t>
            </w:r>
            <w:proofErr w:type="spellStart"/>
            <w:r w:rsidR="00C55B57" w:rsidRPr="00C55B57">
              <w:rPr>
                <w:rFonts w:ascii="Times New Roman" w:hAnsi="Times New Roman"/>
                <w:iCs/>
                <w:sz w:val="24"/>
                <w:szCs w:val="24"/>
                <w:lang w:val="de-DE"/>
              </w:rPr>
              <w:t>stav</w:t>
            </w:r>
            <w:proofErr w:type="spellEnd"/>
            <w:r w:rsidR="00C55B57" w:rsidRPr="00C55B57">
              <w:rPr>
                <w:rFonts w:ascii="Times New Roman" w:hAnsi="Times New Roman"/>
                <w:iCs/>
                <w:sz w:val="24"/>
                <w:szCs w:val="24"/>
                <w:lang w:val="de-DE"/>
              </w:rPr>
              <w:t xml:space="preserve"> v </w:t>
            </w:r>
            <w:proofErr w:type="spellStart"/>
            <w:r w:rsidR="00C55B57" w:rsidRPr="00C55B57">
              <w:rPr>
                <w:rFonts w:ascii="Times New Roman" w:hAnsi="Times New Roman"/>
                <w:iCs/>
                <w:sz w:val="24"/>
                <w:szCs w:val="24"/>
                <w:lang w:val="de-DE"/>
              </w:rPr>
              <w:t>ochraně</w:t>
            </w:r>
            <w:proofErr w:type="spellEnd"/>
            <w:r w:rsidR="00C55B57" w:rsidRPr="00C55B57">
              <w:rPr>
                <w:rFonts w:ascii="Times New Roman" w:hAnsi="Times New Roman"/>
                <w:iCs/>
                <w:sz w:val="24"/>
                <w:szCs w:val="24"/>
                <w:lang w:val="de-DE"/>
              </w:rPr>
              <w:t xml:space="preserve"> </w:t>
            </w:r>
            <w:proofErr w:type="spellStart"/>
            <w:r w:rsidR="00C55B57" w:rsidRPr="00C55B57">
              <w:rPr>
                <w:rFonts w:ascii="Times New Roman" w:hAnsi="Times New Roman"/>
                <w:iCs/>
                <w:sz w:val="24"/>
                <w:szCs w:val="24"/>
                <w:lang w:val="de-DE"/>
              </w:rPr>
              <w:t>rostlin</w:t>
            </w:r>
            <w:proofErr w:type="spellEnd"/>
          </w:p>
        </w:tc>
      </w:tr>
    </w:tbl>
    <w:p w14:paraId="70E6A64C" w14:textId="3BF93249" w:rsidR="00813F11" w:rsidRDefault="00813F11" w:rsidP="00892602">
      <w:pPr>
        <w:widowControl w:val="0"/>
        <w:autoSpaceDE/>
        <w:autoSpaceDN/>
        <w:adjustRightInd/>
        <w:spacing w:line="276" w:lineRule="auto"/>
        <w:rPr>
          <w:rFonts w:ascii="Times New Roman" w:hAnsi="Times New Roman"/>
          <w:sz w:val="24"/>
          <w:szCs w:val="24"/>
        </w:rPr>
      </w:pPr>
    </w:p>
    <w:p w14:paraId="511835D4" w14:textId="77777777" w:rsidR="00CE4099" w:rsidRDefault="00CE4099" w:rsidP="00892602">
      <w:pPr>
        <w:widowControl w:val="0"/>
        <w:overflowPunct/>
        <w:adjustRightInd/>
        <w:spacing w:line="276" w:lineRule="auto"/>
        <w:jc w:val="both"/>
        <w:rPr>
          <w:rFonts w:ascii="Times New Roman" w:hAnsi="Times New Roman"/>
          <w:sz w:val="24"/>
          <w:szCs w:val="24"/>
        </w:rPr>
      </w:pPr>
    </w:p>
    <w:p w14:paraId="072A5F64" w14:textId="77777777" w:rsidR="00EE5B43" w:rsidRPr="003E2332" w:rsidRDefault="00EE5B43" w:rsidP="00B20B24">
      <w:pPr>
        <w:keepNext/>
        <w:keepLines/>
        <w:widowControl w:val="0"/>
        <w:overflowPunct/>
        <w:adjustRightInd/>
        <w:spacing w:after="120" w:line="276" w:lineRule="auto"/>
        <w:jc w:val="both"/>
        <w:rPr>
          <w:rFonts w:ascii="Times New Roman" w:hAnsi="Times New Roman"/>
          <w:color w:val="000000"/>
          <w:sz w:val="24"/>
          <w:szCs w:val="24"/>
        </w:rPr>
      </w:pPr>
      <w:r w:rsidRPr="5E46D59F">
        <w:rPr>
          <w:rFonts w:ascii="Times New Roman" w:hAnsi="Times New Roman"/>
          <w:sz w:val="24"/>
          <w:szCs w:val="24"/>
        </w:rPr>
        <w:lastRenderedPageBreak/>
        <w:t xml:space="preserve">Refugiem a </w:t>
      </w:r>
      <w:proofErr w:type="spellStart"/>
      <w:r w:rsidRPr="5E46D59F">
        <w:rPr>
          <w:rFonts w:ascii="Times New Roman" w:hAnsi="Times New Roman"/>
          <w:sz w:val="24"/>
          <w:szCs w:val="24"/>
        </w:rPr>
        <w:t>interfugiem</w:t>
      </w:r>
      <w:proofErr w:type="spellEnd"/>
      <w:r w:rsidRPr="5E46D59F">
        <w:rPr>
          <w:rFonts w:ascii="Times New Roman" w:hAnsi="Times New Roman"/>
          <w:sz w:val="24"/>
          <w:szCs w:val="24"/>
        </w:rPr>
        <w:t xml:space="preserve"> se pro účely tohoto nařízení rozumí </w:t>
      </w:r>
      <w:r w:rsidRPr="5E46D59F">
        <w:rPr>
          <w:rFonts w:ascii="Times New Roman" w:hAnsi="Times New Roman"/>
          <w:color w:val="000000" w:themeColor="text1"/>
          <w:sz w:val="24"/>
          <w:szCs w:val="24"/>
        </w:rPr>
        <w:t>trvalé nebo dočasné útočiště hraboše polního.</w:t>
      </w:r>
    </w:p>
    <w:p w14:paraId="7F9A2D8E" w14:textId="2B1E7486" w:rsidR="00EE5B43" w:rsidRDefault="00EE5B43" w:rsidP="00EE5B43">
      <w:pPr>
        <w:keepNext/>
        <w:keepLines/>
        <w:spacing w:line="276" w:lineRule="auto"/>
        <w:jc w:val="both"/>
        <w:rPr>
          <w:rFonts w:ascii="Times New Roman" w:hAnsi="Times New Roman"/>
          <w:sz w:val="24"/>
          <w:szCs w:val="24"/>
        </w:rPr>
      </w:pPr>
      <w:r w:rsidRPr="5E46D59F">
        <w:rPr>
          <w:rFonts w:ascii="Times New Roman" w:hAnsi="Times New Roman"/>
          <w:sz w:val="24"/>
          <w:szCs w:val="24"/>
        </w:rPr>
        <w:t>Přípravek je možné aplikovat speciálním aplikátorem, který rodenticid ukládá pod povrch pozemku do uměle vytvořených a z povrchu nedostupných „nor“.</w:t>
      </w:r>
    </w:p>
    <w:p w14:paraId="4A68F572" w14:textId="66BDAC35" w:rsidR="0000413A" w:rsidRPr="00541A66" w:rsidRDefault="0000413A" w:rsidP="00EE5B43">
      <w:pPr>
        <w:keepNext/>
        <w:keepLines/>
        <w:spacing w:line="276" w:lineRule="auto"/>
        <w:jc w:val="both"/>
        <w:rPr>
          <w:rFonts w:ascii="Times New Roman" w:hAnsi="Times New Roman"/>
          <w:sz w:val="24"/>
          <w:szCs w:val="24"/>
        </w:rPr>
      </w:pPr>
      <w:proofErr w:type="gramStart"/>
      <w:r w:rsidRPr="00412F9C">
        <w:rPr>
          <w:rFonts w:ascii="Times New Roman" w:hAnsi="Times New Roman"/>
          <w:sz w:val="24"/>
          <w:szCs w:val="24"/>
        </w:rPr>
        <w:t>Aplikace - jen</w:t>
      </w:r>
      <w:proofErr w:type="gramEnd"/>
      <w:r w:rsidRPr="00412F9C">
        <w:rPr>
          <w:rFonts w:ascii="Times New Roman" w:hAnsi="Times New Roman"/>
          <w:sz w:val="24"/>
          <w:szCs w:val="24"/>
        </w:rPr>
        <w:t xml:space="preserve"> do podzemních nor v ohnis</w:t>
      </w:r>
      <w:r w:rsidR="00700000" w:rsidRPr="00412F9C">
        <w:rPr>
          <w:rFonts w:ascii="Times New Roman" w:hAnsi="Times New Roman"/>
          <w:sz w:val="24"/>
          <w:szCs w:val="24"/>
        </w:rPr>
        <w:t>cích</w:t>
      </w:r>
      <w:r w:rsidRPr="00412F9C">
        <w:rPr>
          <w:rFonts w:ascii="Times New Roman" w:hAnsi="Times New Roman"/>
          <w:sz w:val="24"/>
          <w:szCs w:val="24"/>
        </w:rPr>
        <w:t xml:space="preserve"> výskytu max. 10 kg/ha při kalamitním výskytu (otvor nory NEZAKRÝVAT). Na místech bez kalamitního výskytu aplikovat přípravek jen v povolených dávkách.</w:t>
      </w:r>
    </w:p>
    <w:p w14:paraId="04A0D599" w14:textId="292EF82B" w:rsidR="00CE4099" w:rsidRDefault="00CE4099" w:rsidP="00892602">
      <w:pPr>
        <w:widowControl w:val="0"/>
        <w:overflowPunct/>
        <w:adjustRightInd/>
        <w:spacing w:line="276" w:lineRule="auto"/>
        <w:jc w:val="both"/>
        <w:rPr>
          <w:rFonts w:ascii="Times New Roman" w:hAnsi="Times New Roman"/>
          <w:sz w:val="24"/>
          <w:szCs w:val="24"/>
          <w:highlight w:val="yellow"/>
        </w:rPr>
      </w:pPr>
    </w:p>
    <w:p w14:paraId="1A2FEF9F" w14:textId="2514F473" w:rsidR="000D6B1B" w:rsidRPr="00297EC7" w:rsidRDefault="000D6B1B" w:rsidP="00892602">
      <w:pPr>
        <w:widowControl w:val="0"/>
        <w:numPr>
          <w:ilvl w:val="0"/>
          <w:numId w:val="22"/>
        </w:numPr>
        <w:tabs>
          <w:tab w:val="left" w:pos="284"/>
        </w:tabs>
        <w:overflowPunct/>
        <w:adjustRightInd/>
        <w:spacing w:line="276" w:lineRule="auto"/>
        <w:ind w:left="3969" w:hanging="3969"/>
        <w:textAlignment w:val="auto"/>
        <w:rPr>
          <w:rFonts w:ascii="Times New Roman" w:hAnsi="Times New Roman"/>
          <w:i/>
          <w:iCs/>
          <w:snapToGrid w:val="0"/>
          <w:sz w:val="24"/>
          <w:szCs w:val="24"/>
        </w:rPr>
      </w:pPr>
      <w:r w:rsidRPr="00B331C4">
        <w:rPr>
          <w:rFonts w:ascii="Times New Roman" w:hAnsi="Times New Roman"/>
          <w:i/>
          <w:iCs/>
          <w:snapToGrid w:val="0"/>
          <w:sz w:val="24"/>
          <w:szCs w:val="24"/>
        </w:rPr>
        <w:t xml:space="preserve">Označení přípravku podle nařízení Komise (EU) č. 547/2011:  </w:t>
      </w:r>
    </w:p>
    <w:p w14:paraId="3C085871" w14:textId="77777777" w:rsidR="000D6B1B" w:rsidRPr="00B331C4" w:rsidRDefault="000D6B1B" w:rsidP="00892602">
      <w:pPr>
        <w:widowControl w:val="0"/>
        <w:numPr>
          <w:ilvl w:val="0"/>
          <w:numId w:val="30"/>
        </w:numPr>
        <w:overflowPunct/>
        <w:autoSpaceDE/>
        <w:adjustRightInd/>
        <w:spacing w:line="276" w:lineRule="auto"/>
        <w:ind w:left="567" w:hanging="283"/>
        <w:jc w:val="both"/>
        <w:textAlignment w:val="auto"/>
        <w:rPr>
          <w:rFonts w:ascii="Times New Roman" w:hAnsi="Times New Roman"/>
          <w:i/>
          <w:snapToGrid w:val="0"/>
          <w:sz w:val="24"/>
          <w:szCs w:val="24"/>
        </w:rPr>
      </w:pPr>
      <w:r w:rsidRPr="00B331C4">
        <w:rPr>
          <w:rFonts w:ascii="Times New Roman" w:hAnsi="Times New Roman"/>
          <w:i/>
          <w:snapToGrid w:val="0"/>
          <w:sz w:val="24"/>
          <w:szCs w:val="24"/>
        </w:rPr>
        <w:t xml:space="preserve">Standardní věty udávající bezpečnostní opatření pro ochranu lidského zdraví, zdraví zvířat nebo životního prostředí, uvedené v příloze III nařízení Komise (EU) č. 547/2011:  </w:t>
      </w:r>
    </w:p>
    <w:p w14:paraId="2735AAF0" w14:textId="77777777" w:rsidR="000D6B1B" w:rsidRPr="00B331C4" w:rsidRDefault="000D6B1B" w:rsidP="00892602">
      <w:pPr>
        <w:widowControl w:val="0"/>
        <w:tabs>
          <w:tab w:val="left" w:pos="851"/>
        </w:tabs>
        <w:overflowPunct/>
        <w:autoSpaceDE/>
        <w:adjustRightInd/>
        <w:snapToGrid w:val="0"/>
        <w:spacing w:line="276" w:lineRule="auto"/>
        <w:ind w:left="709"/>
        <w:jc w:val="both"/>
        <w:textAlignment w:val="auto"/>
        <w:rPr>
          <w:rFonts w:ascii="Times New Roman" w:hAnsi="Times New Roman"/>
          <w:bCs/>
          <w:i/>
          <w:snapToGrid w:val="0"/>
          <w:sz w:val="24"/>
          <w:szCs w:val="24"/>
        </w:rPr>
      </w:pPr>
      <w:r w:rsidRPr="00B331C4">
        <w:rPr>
          <w:rFonts w:ascii="Times New Roman" w:hAnsi="Times New Roman"/>
          <w:bCs/>
          <w:i/>
          <w:snapToGrid w:val="0"/>
          <w:sz w:val="24"/>
          <w:szCs w:val="24"/>
        </w:rPr>
        <w:t>Obecná ustanovení</w:t>
      </w:r>
    </w:p>
    <w:p w14:paraId="50EB8264" w14:textId="77777777" w:rsidR="000D6B1B" w:rsidRPr="00B331C4" w:rsidRDefault="000D6B1B" w:rsidP="00892602">
      <w:pPr>
        <w:widowControl w:val="0"/>
        <w:tabs>
          <w:tab w:val="left" w:pos="7170"/>
        </w:tabs>
        <w:snapToGrid w:val="0"/>
        <w:spacing w:line="276" w:lineRule="auto"/>
        <w:ind w:left="851"/>
        <w:jc w:val="both"/>
        <w:rPr>
          <w:rFonts w:ascii="Times New Roman" w:hAnsi="Times New Roman"/>
          <w:sz w:val="24"/>
          <w:szCs w:val="24"/>
        </w:rPr>
      </w:pPr>
      <w:r w:rsidRPr="00B331C4">
        <w:rPr>
          <w:rFonts w:ascii="Times New Roman" w:hAnsi="Times New Roman"/>
          <w:sz w:val="24"/>
          <w:szCs w:val="24"/>
        </w:rPr>
        <w:t xml:space="preserve">SP 1 Neznečišťujte vody přípravkem nebo jeho obalem. (Nečistěte aplikační zařízení v blízkosti povrchových vod/Zabraňte kontaminaci vod splachem z farem a z cest). </w:t>
      </w:r>
    </w:p>
    <w:p w14:paraId="75F621EC" w14:textId="77777777" w:rsidR="001701DE" w:rsidRPr="00B331C4" w:rsidRDefault="001701DE" w:rsidP="00892602">
      <w:pPr>
        <w:widowControl w:val="0"/>
        <w:tabs>
          <w:tab w:val="left" w:pos="7170"/>
        </w:tabs>
        <w:snapToGrid w:val="0"/>
        <w:spacing w:line="276" w:lineRule="auto"/>
        <w:ind w:left="851"/>
        <w:jc w:val="both"/>
        <w:rPr>
          <w:rFonts w:ascii="Times New Roman" w:hAnsi="Times New Roman"/>
          <w:sz w:val="24"/>
          <w:szCs w:val="24"/>
        </w:rPr>
      </w:pPr>
    </w:p>
    <w:p w14:paraId="3B26F6FC" w14:textId="77777777" w:rsidR="000D6B1B" w:rsidRPr="00B331C4" w:rsidRDefault="000D6B1B" w:rsidP="00892602">
      <w:pPr>
        <w:widowControl w:val="0"/>
        <w:numPr>
          <w:ilvl w:val="0"/>
          <w:numId w:val="30"/>
        </w:numPr>
        <w:overflowPunct/>
        <w:autoSpaceDE/>
        <w:adjustRightInd/>
        <w:spacing w:line="276" w:lineRule="auto"/>
        <w:ind w:left="567" w:hanging="283"/>
        <w:jc w:val="both"/>
        <w:textAlignment w:val="auto"/>
        <w:rPr>
          <w:rFonts w:ascii="Times New Roman" w:hAnsi="Times New Roman"/>
          <w:i/>
          <w:snapToGrid w:val="0"/>
          <w:sz w:val="24"/>
          <w:szCs w:val="24"/>
        </w:rPr>
      </w:pPr>
      <w:r w:rsidRPr="00B331C4">
        <w:rPr>
          <w:rFonts w:ascii="Times New Roman" w:hAnsi="Times New Roman"/>
          <w:i/>
          <w:snapToGrid w:val="0"/>
          <w:sz w:val="24"/>
          <w:szCs w:val="24"/>
        </w:rPr>
        <w:t xml:space="preserve">Kategorie uživatelů, kteří smí podle přílohy I odst. 1 písm. u) nařízení Komise (EU) č. 547/2011 přípravek používat: </w:t>
      </w:r>
    </w:p>
    <w:p w14:paraId="60DDF89D" w14:textId="700F30BB" w:rsidR="000D6B1B" w:rsidRDefault="000D6B1B" w:rsidP="00892602">
      <w:pPr>
        <w:widowControl w:val="0"/>
        <w:spacing w:line="276" w:lineRule="auto"/>
        <w:ind w:left="567"/>
        <w:jc w:val="both"/>
        <w:rPr>
          <w:rFonts w:ascii="Times New Roman" w:hAnsi="Times New Roman"/>
          <w:sz w:val="24"/>
          <w:szCs w:val="24"/>
        </w:rPr>
      </w:pPr>
      <w:r w:rsidRPr="00B331C4">
        <w:rPr>
          <w:rFonts w:ascii="Times New Roman" w:hAnsi="Times New Roman"/>
          <w:sz w:val="24"/>
          <w:szCs w:val="24"/>
        </w:rPr>
        <w:t>Profesionální uživatel</w:t>
      </w:r>
    </w:p>
    <w:p w14:paraId="11CD7A09" w14:textId="53C1480D" w:rsidR="00A03E78" w:rsidRDefault="00A03E78" w:rsidP="00892602">
      <w:pPr>
        <w:widowControl w:val="0"/>
        <w:spacing w:line="276" w:lineRule="auto"/>
        <w:ind w:left="567"/>
        <w:jc w:val="both"/>
        <w:rPr>
          <w:rFonts w:ascii="Times New Roman" w:hAnsi="Times New Roman"/>
          <w:sz w:val="24"/>
          <w:szCs w:val="24"/>
        </w:rPr>
      </w:pPr>
    </w:p>
    <w:p w14:paraId="5FA99418" w14:textId="77777777" w:rsidR="00A03E78" w:rsidRPr="001E50D6" w:rsidRDefault="00A03E78" w:rsidP="00892602">
      <w:pPr>
        <w:widowControl w:val="0"/>
        <w:numPr>
          <w:ilvl w:val="0"/>
          <w:numId w:val="26"/>
        </w:numPr>
        <w:tabs>
          <w:tab w:val="left" w:pos="567"/>
        </w:tabs>
        <w:overflowPunct/>
        <w:autoSpaceDE/>
        <w:autoSpaceDN/>
        <w:adjustRightInd/>
        <w:spacing w:line="276" w:lineRule="auto"/>
        <w:ind w:left="567" w:hanging="283"/>
        <w:jc w:val="both"/>
        <w:textAlignment w:val="auto"/>
        <w:rPr>
          <w:rFonts w:ascii="Times New Roman" w:hAnsi="Times New Roman"/>
          <w:i/>
          <w:snapToGrid w:val="0"/>
          <w:sz w:val="24"/>
          <w:szCs w:val="24"/>
        </w:rPr>
      </w:pPr>
      <w:r w:rsidRPr="001E50D6">
        <w:rPr>
          <w:rFonts w:ascii="Times New Roman" w:hAnsi="Times New Roman"/>
          <w:i/>
          <w:snapToGrid w:val="0"/>
          <w:sz w:val="24"/>
          <w:szCs w:val="24"/>
        </w:rPr>
        <w:t>Pokyny k použití osobních ochranných prostředků ve smyslu přílohy III bod 2 nařízení Komise (EU) č. 547/2011 pro osoby manipulující s přípravkem:</w:t>
      </w:r>
    </w:p>
    <w:p w14:paraId="12D10F04" w14:textId="52E65F44" w:rsidR="00A03E78" w:rsidRPr="00A03E78" w:rsidRDefault="00A03E78"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
          <w:bCs/>
          <w:color w:val="000000"/>
          <w:sz w:val="24"/>
          <w:szCs w:val="24"/>
          <w:lang w:eastAsia="ar-SA"/>
        </w:rPr>
      </w:pPr>
      <w:r w:rsidRPr="00A03E78">
        <w:rPr>
          <w:rFonts w:ascii="Times New Roman" w:hAnsi="Times New Roman"/>
          <w:b/>
          <w:bCs/>
          <w:color w:val="000000"/>
          <w:sz w:val="24"/>
          <w:szCs w:val="24"/>
          <w:lang w:eastAsia="ar-SA"/>
        </w:rPr>
        <w:t>Osobní ochranné pracovní prostředky při přípravě zaříze</w:t>
      </w:r>
      <w:r>
        <w:rPr>
          <w:rFonts w:ascii="Times New Roman" w:hAnsi="Times New Roman"/>
          <w:b/>
          <w:bCs/>
          <w:color w:val="000000"/>
          <w:sz w:val="24"/>
          <w:szCs w:val="24"/>
          <w:lang w:eastAsia="ar-SA"/>
        </w:rPr>
        <w:t xml:space="preserve">ní a plnění, aplikaci, </w:t>
      </w:r>
    </w:p>
    <w:p w14:paraId="2EB3B706" w14:textId="67AF7640" w:rsidR="00A03E78" w:rsidRPr="00A03E78" w:rsidRDefault="00A03E78"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
          <w:bCs/>
          <w:color w:val="000000"/>
          <w:sz w:val="24"/>
          <w:szCs w:val="24"/>
          <w:lang w:eastAsia="ar-SA"/>
        </w:rPr>
      </w:pPr>
      <w:r>
        <w:rPr>
          <w:rFonts w:ascii="Times New Roman" w:hAnsi="Times New Roman"/>
          <w:b/>
          <w:bCs/>
          <w:color w:val="000000"/>
          <w:sz w:val="24"/>
          <w:szCs w:val="24"/>
          <w:lang w:eastAsia="ar-SA"/>
        </w:rPr>
        <w:t xml:space="preserve">čištění </w:t>
      </w:r>
      <w:r w:rsidRPr="00A03E78">
        <w:rPr>
          <w:rFonts w:ascii="Times New Roman" w:hAnsi="Times New Roman"/>
          <w:b/>
          <w:bCs/>
          <w:color w:val="000000"/>
          <w:sz w:val="24"/>
          <w:szCs w:val="24"/>
          <w:lang w:eastAsia="ar-SA"/>
        </w:rPr>
        <w:t>aplikačního zařízení</w:t>
      </w:r>
    </w:p>
    <w:p w14:paraId="3F811D0C" w14:textId="77777777" w:rsidR="00A03E78" w:rsidRPr="00A03E78" w:rsidRDefault="00A03E78"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A03E78">
        <w:rPr>
          <w:rFonts w:ascii="Times New Roman" w:hAnsi="Times New Roman"/>
          <w:bCs/>
          <w:color w:val="000000"/>
          <w:sz w:val="24"/>
          <w:szCs w:val="24"/>
          <w:lang w:eastAsia="ar-SA"/>
        </w:rPr>
        <w:t>Ochrana dýchacích orgánů</w:t>
      </w:r>
      <w:r w:rsidRPr="00A03E78">
        <w:rPr>
          <w:rFonts w:ascii="Times New Roman" w:hAnsi="Times New Roman"/>
          <w:bCs/>
          <w:color w:val="000000"/>
          <w:sz w:val="24"/>
          <w:szCs w:val="24"/>
          <w:lang w:eastAsia="ar-SA"/>
        </w:rPr>
        <w:tab/>
        <w:t>není nutná</w:t>
      </w:r>
    </w:p>
    <w:p w14:paraId="57443438" w14:textId="366104C5" w:rsidR="00A03E78" w:rsidRPr="00DC1188" w:rsidRDefault="00A03E78"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A03E78">
        <w:rPr>
          <w:rFonts w:ascii="Times New Roman" w:hAnsi="Times New Roman"/>
          <w:bCs/>
          <w:color w:val="000000"/>
          <w:sz w:val="24"/>
          <w:szCs w:val="24"/>
          <w:lang w:eastAsia="ar-SA"/>
        </w:rPr>
        <w:t>Ochrana rukou</w:t>
      </w:r>
      <w:r w:rsidRPr="00A03E78">
        <w:rPr>
          <w:rFonts w:ascii="Times New Roman" w:hAnsi="Times New Roman"/>
          <w:bCs/>
          <w:color w:val="000000"/>
          <w:sz w:val="24"/>
          <w:szCs w:val="24"/>
          <w:lang w:eastAsia="ar-SA"/>
        </w:rPr>
        <w:tab/>
      </w:r>
      <w:r w:rsidR="0099659E" w:rsidRPr="00DC1188">
        <w:rPr>
          <w:rFonts w:ascii="Times New Roman" w:hAnsi="Times New Roman"/>
          <w:bCs/>
          <w:color w:val="000000"/>
          <w:sz w:val="24"/>
          <w:szCs w:val="24"/>
          <w:lang w:eastAsia="ar-SA"/>
        </w:rPr>
        <w:t xml:space="preserve">VHODNÉ ochranné </w:t>
      </w:r>
      <w:r w:rsidRPr="00DC1188">
        <w:rPr>
          <w:rFonts w:ascii="Times New Roman" w:hAnsi="Times New Roman"/>
          <w:bCs/>
          <w:color w:val="000000"/>
          <w:sz w:val="24"/>
          <w:szCs w:val="24"/>
          <w:lang w:eastAsia="ar-SA"/>
        </w:rPr>
        <w:t xml:space="preserve">rukavice </w:t>
      </w:r>
      <w:r w:rsidR="0099659E" w:rsidRPr="00DC1188">
        <w:rPr>
          <w:rFonts w:ascii="Times New Roman" w:hAnsi="Times New Roman"/>
          <w:bCs/>
          <w:color w:val="000000"/>
          <w:sz w:val="24"/>
          <w:szCs w:val="24"/>
          <w:lang w:eastAsia="ar-SA"/>
        </w:rPr>
        <w:t>s</w:t>
      </w:r>
      <w:r w:rsidRPr="00DC1188">
        <w:rPr>
          <w:rFonts w:ascii="Times New Roman" w:hAnsi="Times New Roman"/>
          <w:bCs/>
          <w:color w:val="000000"/>
          <w:sz w:val="24"/>
          <w:szCs w:val="24"/>
          <w:lang w:eastAsia="ar-SA"/>
        </w:rPr>
        <w:t xml:space="preserve"> piktogramem </w:t>
      </w:r>
      <w:r w:rsidR="0099659E" w:rsidRPr="00DC1188">
        <w:rPr>
          <w:rFonts w:ascii="Times New Roman" w:hAnsi="Times New Roman"/>
          <w:bCs/>
          <w:color w:val="000000"/>
          <w:sz w:val="24"/>
          <w:szCs w:val="24"/>
          <w:lang w:eastAsia="ar-SA"/>
        </w:rPr>
        <w:t xml:space="preserve">ochrana proti pesticidům (ČSN ISO 18889) nebo ochrana proti chemikáliím (ČSN EN ISO 374-1) </w:t>
      </w:r>
    </w:p>
    <w:p w14:paraId="6E942088" w14:textId="77777777" w:rsidR="00A03E78" w:rsidRPr="00DC1188" w:rsidRDefault="00A03E78"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DC1188">
        <w:rPr>
          <w:rFonts w:ascii="Times New Roman" w:hAnsi="Times New Roman"/>
          <w:bCs/>
          <w:color w:val="000000"/>
          <w:sz w:val="24"/>
          <w:szCs w:val="24"/>
          <w:lang w:eastAsia="ar-SA"/>
        </w:rPr>
        <w:t>Ochrana očí a obličeje</w:t>
      </w:r>
      <w:r w:rsidRPr="00DC1188">
        <w:rPr>
          <w:rFonts w:ascii="Times New Roman" w:hAnsi="Times New Roman"/>
          <w:bCs/>
          <w:color w:val="000000"/>
          <w:sz w:val="24"/>
          <w:szCs w:val="24"/>
          <w:lang w:eastAsia="ar-SA"/>
        </w:rPr>
        <w:tab/>
        <w:t>není nutná</w:t>
      </w:r>
    </w:p>
    <w:p w14:paraId="34929E1A" w14:textId="32B8B37A" w:rsidR="00A03E78" w:rsidRPr="00DC1188" w:rsidRDefault="00A03E78"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DC1188">
        <w:rPr>
          <w:rFonts w:ascii="Times New Roman" w:hAnsi="Times New Roman"/>
          <w:bCs/>
          <w:color w:val="000000"/>
          <w:sz w:val="24"/>
          <w:szCs w:val="24"/>
          <w:lang w:eastAsia="ar-SA"/>
        </w:rPr>
        <w:t>Ochrana těla</w:t>
      </w:r>
      <w:r w:rsidRPr="00DC1188">
        <w:rPr>
          <w:rFonts w:ascii="Times New Roman" w:hAnsi="Times New Roman"/>
          <w:bCs/>
          <w:color w:val="000000"/>
          <w:sz w:val="24"/>
          <w:szCs w:val="24"/>
          <w:lang w:eastAsia="ar-SA"/>
        </w:rPr>
        <w:tab/>
        <w:t xml:space="preserve">ochranný oděv </w:t>
      </w:r>
      <w:r w:rsidR="0099659E" w:rsidRPr="00DC1188">
        <w:rPr>
          <w:rFonts w:ascii="Times New Roman" w:hAnsi="Times New Roman"/>
          <w:bCs/>
          <w:color w:val="000000"/>
          <w:sz w:val="24"/>
          <w:szCs w:val="24"/>
          <w:lang w:eastAsia="ar-SA"/>
        </w:rPr>
        <w:t>pro práci s pesticidy typu např. C2 / C1 (ČSN EN ISO 27065) nebo proti chemikáliím typu 5 (ČSN EN 13982-1+A1),</w:t>
      </w:r>
      <w:r w:rsidRPr="00DC1188">
        <w:rPr>
          <w:rFonts w:ascii="Times New Roman" w:hAnsi="Times New Roman"/>
          <w:bCs/>
          <w:color w:val="000000"/>
          <w:sz w:val="24"/>
          <w:szCs w:val="24"/>
          <w:lang w:eastAsia="ar-SA"/>
        </w:rPr>
        <w:t xml:space="preserve"> popř. jiný </w:t>
      </w:r>
      <w:r w:rsidR="00EE5B43" w:rsidRPr="00DC1188">
        <w:rPr>
          <w:rFonts w:ascii="Times New Roman" w:hAnsi="Times New Roman"/>
          <w:bCs/>
          <w:color w:val="000000"/>
          <w:sz w:val="24"/>
          <w:szCs w:val="24"/>
          <w:lang w:eastAsia="ar-SA"/>
        </w:rPr>
        <w:t>srovnatelný pracovní</w:t>
      </w:r>
      <w:r w:rsidRPr="00DC1188">
        <w:rPr>
          <w:rFonts w:ascii="Times New Roman" w:hAnsi="Times New Roman"/>
          <w:bCs/>
          <w:color w:val="000000"/>
          <w:sz w:val="24"/>
          <w:szCs w:val="24"/>
          <w:lang w:eastAsia="ar-SA"/>
        </w:rPr>
        <w:t xml:space="preserve"> oděv (nezbytná </w:t>
      </w:r>
      <w:proofErr w:type="gramStart"/>
      <w:r w:rsidRPr="00DC1188">
        <w:rPr>
          <w:rFonts w:ascii="Times New Roman" w:hAnsi="Times New Roman"/>
          <w:bCs/>
          <w:color w:val="000000"/>
          <w:sz w:val="24"/>
          <w:szCs w:val="24"/>
          <w:lang w:eastAsia="ar-SA"/>
        </w:rPr>
        <w:t>podmínka</w:t>
      </w:r>
      <w:r w:rsidR="00AC16F0" w:rsidRPr="00DC1188">
        <w:rPr>
          <w:rFonts w:ascii="Times New Roman" w:hAnsi="Times New Roman"/>
          <w:bCs/>
          <w:color w:val="000000"/>
          <w:sz w:val="24"/>
          <w:szCs w:val="24"/>
          <w:lang w:eastAsia="ar-SA"/>
        </w:rPr>
        <w:t xml:space="preserve"> </w:t>
      </w:r>
      <w:r w:rsidR="0099659E" w:rsidRPr="00DC1188">
        <w:rPr>
          <w:rFonts w:ascii="Times New Roman" w:hAnsi="Times New Roman"/>
          <w:bCs/>
          <w:color w:val="000000"/>
          <w:sz w:val="24"/>
          <w:szCs w:val="24"/>
          <w:lang w:eastAsia="ar-SA"/>
        </w:rPr>
        <w:t xml:space="preserve">- </w:t>
      </w:r>
      <w:r w:rsidRPr="00DC1188">
        <w:rPr>
          <w:rFonts w:ascii="Times New Roman" w:hAnsi="Times New Roman"/>
          <w:bCs/>
          <w:color w:val="000000"/>
          <w:sz w:val="24"/>
          <w:szCs w:val="24"/>
          <w:lang w:eastAsia="ar-SA"/>
        </w:rPr>
        <w:t>oděv</w:t>
      </w:r>
      <w:proofErr w:type="gramEnd"/>
      <w:r w:rsidRPr="00DC1188">
        <w:rPr>
          <w:rFonts w:ascii="Times New Roman" w:hAnsi="Times New Roman"/>
          <w:bCs/>
          <w:color w:val="000000"/>
          <w:sz w:val="24"/>
          <w:szCs w:val="24"/>
          <w:lang w:eastAsia="ar-SA"/>
        </w:rPr>
        <w:t xml:space="preserve"> musí mít dlouhé rukávy a nohavice)</w:t>
      </w:r>
    </w:p>
    <w:p w14:paraId="77C81E50" w14:textId="77777777" w:rsidR="00A03E78" w:rsidRPr="00DC1188" w:rsidRDefault="00A03E78"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DC1188">
        <w:rPr>
          <w:rFonts w:ascii="Times New Roman" w:hAnsi="Times New Roman"/>
          <w:bCs/>
          <w:color w:val="000000"/>
          <w:sz w:val="24"/>
          <w:szCs w:val="24"/>
          <w:lang w:eastAsia="ar-SA"/>
        </w:rPr>
        <w:t>Dodatečná ochrana hlavy</w:t>
      </w:r>
      <w:r w:rsidRPr="00DC1188">
        <w:rPr>
          <w:rFonts w:ascii="Times New Roman" w:hAnsi="Times New Roman"/>
          <w:bCs/>
          <w:color w:val="000000"/>
          <w:sz w:val="24"/>
          <w:szCs w:val="24"/>
          <w:lang w:eastAsia="ar-SA"/>
        </w:rPr>
        <w:tab/>
        <w:t>není nutná</w:t>
      </w:r>
    </w:p>
    <w:p w14:paraId="533FDF38" w14:textId="0272C696" w:rsidR="00A03E78" w:rsidRPr="00DC1188" w:rsidRDefault="00A03E78"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DC1188">
        <w:rPr>
          <w:rFonts w:ascii="Times New Roman" w:hAnsi="Times New Roman"/>
          <w:bCs/>
          <w:color w:val="000000"/>
          <w:sz w:val="24"/>
          <w:szCs w:val="24"/>
          <w:lang w:eastAsia="ar-SA"/>
        </w:rPr>
        <w:t>Dodatečná ochrana nohou</w:t>
      </w:r>
      <w:r w:rsidRPr="00DC1188">
        <w:rPr>
          <w:rFonts w:ascii="Times New Roman" w:hAnsi="Times New Roman"/>
          <w:bCs/>
          <w:color w:val="000000"/>
          <w:sz w:val="24"/>
          <w:szCs w:val="24"/>
          <w:lang w:eastAsia="ar-SA"/>
        </w:rPr>
        <w:tab/>
        <w:t>uzavřená pracovní obuv (</w:t>
      </w:r>
      <w:r w:rsidR="001113FC" w:rsidRPr="00DC1188">
        <w:rPr>
          <w:rFonts w:ascii="Times New Roman" w:hAnsi="Times New Roman"/>
          <w:bCs/>
          <w:color w:val="000000"/>
          <w:sz w:val="24"/>
          <w:szCs w:val="24"/>
          <w:lang w:eastAsia="ar-SA"/>
        </w:rPr>
        <w:t>s ohledem na vykonávanou práci</w:t>
      </w:r>
      <w:r w:rsidRPr="00DC1188">
        <w:rPr>
          <w:rFonts w:ascii="Times New Roman" w:hAnsi="Times New Roman"/>
          <w:bCs/>
          <w:color w:val="000000"/>
          <w:sz w:val="24"/>
          <w:szCs w:val="24"/>
          <w:lang w:eastAsia="ar-SA"/>
        </w:rPr>
        <w:t xml:space="preserve">) </w:t>
      </w:r>
    </w:p>
    <w:p w14:paraId="5463406F" w14:textId="0CF6DF79" w:rsidR="00A03E78" w:rsidRPr="00A03E78" w:rsidRDefault="00A03E78"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DC1188">
        <w:rPr>
          <w:rFonts w:ascii="Times New Roman" w:hAnsi="Times New Roman"/>
          <w:bCs/>
          <w:color w:val="000000"/>
          <w:sz w:val="24"/>
          <w:szCs w:val="24"/>
          <w:lang w:eastAsia="ar-SA"/>
        </w:rPr>
        <w:t xml:space="preserve">Společný údaj k OOPP </w:t>
      </w:r>
      <w:r w:rsidRPr="00DC1188">
        <w:rPr>
          <w:rFonts w:ascii="Times New Roman" w:hAnsi="Times New Roman"/>
          <w:bCs/>
          <w:color w:val="000000"/>
          <w:sz w:val="24"/>
          <w:szCs w:val="24"/>
          <w:lang w:eastAsia="ar-SA"/>
        </w:rPr>
        <w:tab/>
        <w:t xml:space="preserve">poškozené OOPP (např. protržené rukavice) je třeba </w:t>
      </w:r>
      <w:r w:rsidR="0099659E" w:rsidRPr="00DC1188">
        <w:rPr>
          <w:rFonts w:ascii="Times New Roman" w:hAnsi="Times New Roman"/>
          <w:bCs/>
          <w:color w:val="000000"/>
          <w:sz w:val="24"/>
          <w:szCs w:val="24"/>
          <w:lang w:eastAsia="ar-SA"/>
        </w:rPr>
        <w:t xml:space="preserve">urychleně </w:t>
      </w:r>
      <w:r w:rsidRPr="00DC1188">
        <w:rPr>
          <w:rFonts w:ascii="Times New Roman" w:hAnsi="Times New Roman"/>
          <w:bCs/>
          <w:color w:val="000000"/>
          <w:sz w:val="24"/>
          <w:szCs w:val="24"/>
          <w:lang w:eastAsia="ar-SA"/>
        </w:rPr>
        <w:t>vyměnit.</w:t>
      </w:r>
    </w:p>
    <w:p w14:paraId="7E482EB6" w14:textId="77777777" w:rsidR="00A03E78" w:rsidRDefault="00A03E78"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A03E78">
        <w:rPr>
          <w:rFonts w:ascii="Times New Roman" w:hAnsi="Times New Roman"/>
          <w:bCs/>
          <w:color w:val="000000"/>
          <w:sz w:val="24"/>
          <w:szCs w:val="24"/>
          <w:lang w:eastAsia="ar-SA"/>
        </w:rPr>
        <w:t xml:space="preserve">O použití OOPP při konkrétní práci rozhoduje zaměstnavatel, především podle charakteru </w:t>
      </w:r>
    </w:p>
    <w:p w14:paraId="02AB7A37" w14:textId="77777777" w:rsidR="00A03E78" w:rsidRDefault="00A03E78"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A03E78">
        <w:rPr>
          <w:rFonts w:ascii="Times New Roman" w:hAnsi="Times New Roman"/>
          <w:bCs/>
          <w:color w:val="000000"/>
          <w:sz w:val="24"/>
          <w:szCs w:val="24"/>
          <w:lang w:eastAsia="ar-SA"/>
        </w:rPr>
        <w:t xml:space="preserve">vykonávané práce a technického zabezpečení ochrany pracovníka a také po vyzkoušení </w:t>
      </w:r>
      <w:r>
        <w:rPr>
          <w:rFonts w:ascii="Times New Roman" w:hAnsi="Times New Roman"/>
          <w:bCs/>
          <w:color w:val="000000"/>
          <w:sz w:val="24"/>
          <w:szCs w:val="24"/>
          <w:lang w:eastAsia="ar-SA"/>
        </w:rPr>
        <w:t xml:space="preserve"> </w:t>
      </w:r>
    </w:p>
    <w:p w14:paraId="38F5F576" w14:textId="46B27730" w:rsidR="00A03E78" w:rsidRDefault="00A03E78"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A03E78">
        <w:rPr>
          <w:rFonts w:ascii="Times New Roman" w:hAnsi="Times New Roman"/>
          <w:bCs/>
          <w:color w:val="000000"/>
          <w:sz w:val="24"/>
          <w:szCs w:val="24"/>
          <w:lang w:eastAsia="ar-SA"/>
        </w:rPr>
        <w:t>některých OOPP pro konkrétní práci v daném terénu.</w:t>
      </w:r>
    </w:p>
    <w:p w14:paraId="59A3B929" w14:textId="3E78C56A" w:rsidR="00EE5B43" w:rsidRPr="003E2332" w:rsidRDefault="00EE5B43" w:rsidP="00412F9C">
      <w:pPr>
        <w:widowControl w:val="0"/>
        <w:tabs>
          <w:tab w:val="left" w:pos="709"/>
        </w:tabs>
        <w:suppressAutoHyphens/>
        <w:overflowPunct/>
        <w:autoSpaceDE/>
        <w:autoSpaceDN/>
        <w:adjustRightInd/>
        <w:spacing w:line="276" w:lineRule="auto"/>
        <w:ind w:left="709" w:hanging="29"/>
        <w:jc w:val="both"/>
        <w:textAlignment w:val="auto"/>
        <w:rPr>
          <w:rFonts w:ascii="Times New Roman" w:hAnsi="Times New Roman"/>
          <w:b/>
          <w:bCs/>
          <w:color w:val="000000"/>
          <w:sz w:val="24"/>
          <w:szCs w:val="24"/>
          <w:lang w:eastAsia="ar-SA"/>
        </w:rPr>
      </w:pPr>
      <w:r w:rsidRPr="003E2332">
        <w:rPr>
          <w:rFonts w:ascii="Times New Roman" w:hAnsi="Times New Roman"/>
          <w:b/>
          <w:bCs/>
          <w:color w:val="000000"/>
          <w:sz w:val="24"/>
          <w:szCs w:val="24"/>
          <w:lang w:eastAsia="ar-SA"/>
        </w:rPr>
        <w:t xml:space="preserve">Osobní ochranné pracovní prostředky při aplikaci </w:t>
      </w:r>
      <w:r w:rsidR="001372A7">
        <w:rPr>
          <w:rFonts w:ascii="Times New Roman" w:hAnsi="Times New Roman"/>
          <w:b/>
          <w:bCs/>
          <w:color w:val="000000"/>
          <w:sz w:val="24"/>
          <w:szCs w:val="24"/>
          <w:lang w:eastAsia="ar-SA"/>
        </w:rPr>
        <w:t xml:space="preserve">pomocí </w:t>
      </w:r>
      <w:r w:rsidRPr="00412F9C">
        <w:rPr>
          <w:rFonts w:ascii="Times New Roman" w:hAnsi="Times New Roman"/>
          <w:b/>
          <w:bCs/>
          <w:color w:val="000000"/>
          <w:sz w:val="24"/>
          <w:szCs w:val="24"/>
          <w:lang w:eastAsia="ar-SA"/>
        </w:rPr>
        <w:t>speciální</w:t>
      </w:r>
      <w:r w:rsidR="001372A7">
        <w:rPr>
          <w:rFonts w:ascii="Times New Roman" w:hAnsi="Times New Roman"/>
          <w:b/>
          <w:bCs/>
          <w:color w:val="000000"/>
          <w:sz w:val="24"/>
          <w:szCs w:val="24"/>
          <w:lang w:eastAsia="ar-SA"/>
        </w:rPr>
        <w:t>ho</w:t>
      </w:r>
      <w:r w:rsidRPr="00412F9C">
        <w:rPr>
          <w:rFonts w:ascii="Times New Roman" w:hAnsi="Times New Roman"/>
          <w:b/>
          <w:bCs/>
          <w:color w:val="000000"/>
          <w:sz w:val="24"/>
          <w:szCs w:val="24"/>
          <w:lang w:eastAsia="ar-SA"/>
        </w:rPr>
        <w:t xml:space="preserve"> aplikátor</w:t>
      </w:r>
      <w:r w:rsidR="001372A7">
        <w:rPr>
          <w:rFonts w:ascii="Times New Roman" w:hAnsi="Times New Roman"/>
          <w:b/>
          <w:bCs/>
          <w:color w:val="000000"/>
          <w:sz w:val="24"/>
          <w:szCs w:val="24"/>
          <w:lang w:eastAsia="ar-SA"/>
        </w:rPr>
        <w:t>u</w:t>
      </w:r>
      <w:r w:rsidRPr="00412F9C">
        <w:rPr>
          <w:rFonts w:ascii="Times New Roman" w:hAnsi="Times New Roman"/>
          <w:b/>
          <w:bCs/>
          <w:color w:val="000000"/>
          <w:sz w:val="24"/>
          <w:szCs w:val="24"/>
          <w:lang w:eastAsia="ar-SA"/>
        </w:rPr>
        <w:t xml:space="preserve"> pod povrch (</w:t>
      </w:r>
      <w:r w:rsidR="00DC1188" w:rsidRPr="00412F9C">
        <w:rPr>
          <w:rFonts w:ascii="Times New Roman" w:hAnsi="Times New Roman"/>
          <w:b/>
          <w:bCs/>
          <w:color w:val="000000"/>
          <w:sz w:val="24"/>
          <w:szCs w:val="24"/>
          <w:lang w:eastAsia="ar-SA"/>
        </w:rPr>
        <w:t>určeného pro aplikaci granulí</w:t>
      </w:r>
      <w:r w:rsidRPr="00412F9C">
        <w:rPr>
          <w:rFonts w:ascii="Times New Roman" w:hAnsi="Times New Roman"/>
          <w:b/>
          <w:bCs/>
          <w:color w:val="000000"/>
          <w:sz w:val="24"/>
          <w:szCs w:val="24"/>
          <w:lang w:eastAsia="ar-SA"/>
        </w:rPr>
        <w:t>)</w:t>
      </w:r>
      <w:r w:rsidR="00DC1188" w:rsidRPr="00412F9C">
        <w:rPr>
          <w:rFonts w:ascii="Times New Roman" w:hAnsi="Times New Roman"/>
          <w:b/>
          <w:bCs/>
          <w:color w:val="000000"/>
          <w:sz w:val="24"/>
          <w:szCs w:val="24"/>
          <w:lang w:eastAsia="ar-SA"/>
        </w:rPr>
        <w:t xml:space="preserve"> taženého traktorem</w:t>
      </w:r>
      <w:r w:rsidR="00412F9C" w:rsidRPr="00412F9C">
        <w:rPr>
          <w:rFonts w:ascii="Times New Roman" w:hAnsi="Times New Roman"/>
          <w:b/>
          <w:bCs/>
          <w:color w:val="000000"/>
          <w:sz w:val="24"/>
          <w:szCs w:val="24"/>
          <w:lang w:eastAsia="ar-SA"/>
        </w:rPr>
        <w:t xml:space="preserve"> (tzv. hraboším pluhem)</w:t>
      </w:r>
    </w:p>
    <w:p w14:paraId="088483D8" w14:textId="78C891DA" w:rsidR="00EE5B43" w:rsidRDefault="00EE5B43" w:rsidP="00412F9C">
      <w:pPr>
        <w:widowControl w:val="0"/>
        <w:tabs>
          <w:tab w:val="left" w:pos="709"/>
        </w:tabs>
        <w:suppressAutoHyphens/>
        <w:overflowPunct/>
        <w:autoSpaceDE/>
        <w:autoSpaceDN/>
        <w:adjustRightInd/>
        <w:spacing w:line="276" w:lineRule="auto"/>
        <w:ind w:left="709" w:hanging="29"/>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 xml:space="preserve">Při vlastní aplikaci, když je pracovník dostatečně chráněn v uzavřené kabině </w:t>
      </w:r>
      <w:r w:rsidRPr="00DC1188">
        <w:rPr>
          <w:rFonts w:ascii="Times New Roman" w:hAnsi="Times New Roman"/>
          <w:bCs/>
          <w:color w:val="000000"/>
          <w:sz w:val="24"/>
          <w:szCs w:val="24"/>
          <w:lang w:eastAsia="ar-SA"/>
        </w:rPr>
        <w:t xml:space="preserve">řidiče </w:t>
      </w:r>
      <w:r w:rsidR="009E6B63" w:rsidRPr="00DC1188">
        <w:rPr>
          <w:rFonts w:ascii="Times New Roman" w:hAnsi="Times New Roman"/>
          <w:bCs/>
          <w:color w:val="000000"/>
          <w:sz w:val="24"/>
          <w:szCs w:val="24"/>
          <w:lang w:eastAsia="ar-SA"/>
        </w:rPr>
        <w:t xml:space="preserve">např. </w:t>
      </w:r>
      <w:r w:rsidRPr="003E2332">
        <w:rPr>
          <w:rFonts w:ascii="Times New Roman" w:hAnsi="Times New Roman"/>
          <w:bCs/>
          <w:color w:val="000000"/>
          <w:sz w:val="24"/>
          <w:szCs w:val="24"/>
          <w:lang w:eastAsia="ar-SA"/>
        </w:rPr>
        <w:t>typu 2 (podle ČSN EN 15695-1</w:t>
      </w:r>
      <w:r w:rsidR="009E6B63">
        <w:rPr>
          <w:rFonts w:ascii="Times New Roman" w:hAnsi="Times New Roman"/>
          <w:bCs/>
          <w:color w:val="000000"/>
          <w:sz w:val="24"/>
          <w:szCs w:val="24"/>
          <w:lang w:eastAsia="ar-SA"/>
        </w:rPr>
        <w:t>)</w:t>
      </w:r>
      <w:r w:rsidRPr="003E2332">
        <w:rPr>
          <w:rFonts w:ascii="Times New Roman" w:hAnsi="Times New Roman"/>
          <w:bCs/>
          <w:color w:val="000000"/>
          <w:sz w:val="24"/>
          <w:szCs w:val="24"/>
          <w:lang w:eastAsia="ar-SA"/>
        </w:rPr>
        <w:t>, tj. se systémy klimatizace a filtrace vzduchu – proti prachu, OOPP nejsou nutné. Musí však mít přichystané alespoň rezervní rukavice pro případ poruchy zařízení.</w:t>
      </w:r>
    </w:p>
    <w:p w14:paraId="10817ABC" w14:textId="77777777" w:rsidR="009E6B63" w:rsidRPr="003E2332" w:rsidRDefault="009E6B63" w:rsidP="009E6B63">
      <w:pPr>
        <w:widowControl w:val="0"/>
        <w:tabs>
          <w:tab w:val="left" w:pos="709"/>
        </w:tabs>
        <w:suppressAutoHyphens/>
        <w:overflowPunct/>
        <w:autoSpaceDE/>
        <w:autoSpaceDN/>
        <w:adjustRightInd/>
        <w:spacing w:line="276" w:lineRule="auto"/>
        <w:ind w:left="709" w:hanging="29"/>
        <w:jc w:val="both"/>
        <w:textAlignment w:val="auto"/>
        <w:rPr>
          <w:rFonts w:ascii="Times New Roman" w:hAnsi="Times New Roman"/>
          <w:bCs/>
          <w:color w:val="000000"/>
          <w:sz w:val="24"/>
          <w:szCs w:val="24"/>
          <w:lang w:eastAsia="ar-SA"/>
        </w:rPr>
      </w:pPr>
    </w:p>
    <w:p w14:paraId="4183A63F" w14:textId="77777777" w:rsidR="001113FC" w:rsidRPr="00EE5B43" w:rsidRDefault="001113FC"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
          <w:bCs/>
          <w:color w:val="000000"/>
          <w:sz w:val="24"/>
          <w:szCs w:val="24"/>
          <w:lang w:eastAsia="ar-SA"/>
        </w:rPr>
      </w:pPr>
      <w:r w:rsidRPr="00EE5B43">
        <w:rPr>
          <w:rFonts w:ascii="Times New Roman" w:hAnsi="Times New Roman"/>
          <w:b/>
          <w:bCs/>
          <w:color w:val="000000"/>
          <w:sz w:val="24"/>
          <w:szCs w:val="24"/>
          <w:lang w:eastAsia="ar-SA"/>
        </w:rPr>
        <w:t>Osobní ochranné pracovní prostředky při ručním sběru uhynulých zvířat</w:t>
      </w:r>
    </w:p>
    <w:p w14:paraId="3EE0B575" w14:textId="4BC94761" w:rsidR="001113FC" w:rsidRPr="009E6B63" w:rsidRDefault="001113FC"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EE5B43">
        <w:rPr>
          <w:rFonts w:ascii="Times New Roman" w:hAnsi="Times New Roman"/>
          <w:bCs/>
          <w:color w:val="000000"/>
          <w:sz w:val="24"/>
          <w:szCs w:val="24"/>
          <w:lang w:eastAsia="ar-SA"/>
        </w:rPr>
        <w:t>Ochrana dýchacích orgánů</w:t>
      </w:r>
      <w:r w:rsidRPr="00EE5B43">
        <w:rPr>
          <w:rFonts w:ascii="Times New Roman" w:hAnsi="Times New Roman"/>
          <w:bCs/>
          <w:color w:val="000000"/>
          <w:sz w:val="24"/>
          <w:szCs w:val="24"/>
          <w:lang w:eastAsia="ar-SA"/>
        </w:rPr>
        <w:tab/>
      </w:r>
      <w:r w:rsidRPr="009E6B63">
        <w:rPr>
          <w:rFonts w:ascii="Times New Roman" w:hAnsi="Times New Roman"/>
          <w:bCs/>
          <w:color w:val="000000"/>
          <w:sz w:val="24"/>
          <w:szCs w:val="24"/>
          <w:lang w:eastAsia="ar-SA"/>
        </w:rPr>
        <w:t>vhodný typ filtrační polomasky k ochraně proti částicím podle ČSN EN 149+A1, nebo s ventily proti plynům a částicím podle ČSN EN 405+A1; typ FFP3 – s ohledem na nakládání s potenciálně infekčním materiálem</w:t>
      </w:r>
    </w:p>
    <w:p w14:paraId="4D9E1242" w14:textId="0B654159" w:rsidR="001113FC" w:rsidRPr="009E6B63" w:rsidRDefault="0099659E"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9E6B63">
        <w:rPr>
          <w:rFonts w:ascii="Times New Roman" w:hAnsi="Times New Roman"/>
          <w:bCs/>
          <w:color w:val="000000"/>
          <w:sz w:val="24"/>
          <w:szCs w:val="24"/>
          <w:lang w:eastAsia="ar-SA"/>
        </w:rPr>
        <w:tab/>
      </w:r>
      <w:r w:rsidR="001113FC" w:rsidRPr="009E6B63">
        <w:rPr>
          <w:rFonts w:ascii="Times New Roman" w:hAnsi="Times New Roman"/>
          <w:bCs/>
          <w:color w:val="000000"/>
          <w:sz w:val="24"/>
          <w:szCs w:val="24"/>
          <w:lang w:eastAsia="ar-SA"/>
        </w:rPr>
        <w:t xml:space="preserve">(obyčejné látkové ústenky </w:t>
      </w:r>
      <w:r w:rsidR="00EE5B43" w:rsidRPr="009E6B63">
        <w:rPr>
          <w:rFonts w:ascii="Times New Roman" w:hAnsi="Times New Roman"/>
          <w:bCs/>
          <w:color w:val="000000"/>
          <w:sz w:val="24"/>
          <w:szCs w:val="24"/>
          <w:lang w:eastAsia="ar-SA"/>
        </w:rPr>
        <w:t xml:space="preserve">nebo jednorázové zdravotnické roušky </w:t>
      </w:r>
      <w:r w:rsidR="001113FC" w:rsidRPr="009E6B63">
        <w:rPr>
          <w:rFonts w:ascii="Times New Roman" w:hAnsi="Times New Roman"/>
          <w:bCs/>
          <w:color w:val="000000"/>
          <w:sz w:val="24"/>
          <w:szCs w:val="24"/>
          <w:lang w:eastAsia="ar-SA"/>
        </w:rPr>
        <w:t>jsou nedostatečné)</w:t>
      </w:r>
    </w:p>
    <w:p w14:paraId="442F5621" w14:textId="4B68F047" w:rsidR="001113FC" w:rsidRPr="00DC1188" w:rsidRDefault="001113FC" w:rsidP="009E6B63">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EE5B43">
        <w:rPr>
          <w:rFonts w:ascii="Times New Roman" w:hAnsi="Times New Roman"/>
          <w:bCs/>
          <w:color w:val="000000"/>
          <w:sz w:val="24"/>
          <w:szCs w:val="24"/>
          <w:lang w:eastAsia="ar-SA"/>
        </w:rPr>
        <w:t>Ochrana rukou</w:t>
      </w:r>
      <w:r w:rsidRPr="00EE5B43">
        <w:rPr>
          <w:rFonts w:ascii="Times New Roman" w:hAnsi="Times New Roman"/>
          <w:bCs/>
          <w:color w:val="000000"/>
          <w:sz w:val="24"/>
          <w:szCs w:val="24"/>
          <w:lang w:eastAsia="ar-SA"/>
        </w:rPr>
        <w:tab/>
      </w:r>
      <w:r w:rsidR="0099659E" w:rsidRPr="00DC1188">
        <w:rPr>
          <w:rFonts w:ascii="Times New Roman" w:hAnsi="Times New Roman"/>
          <w:bCs/>
          <w:color w:val="000000"/>
          <w:sz w:val="24"/>
          <w:szCs w:val="24"/>
          <w:lang w:eastAsia="ar-SA"/>
        </w:rPr>
        <w:t xml:space="preserve">ochranné rukavice s piktogramem ochrana </w:t>
      </w:r>
      <w:r w:rsidR="009E6B63" w:rsidRPr="00DC1188">
        <w:rPr>
          <w:rFonts w:ascii="Times New Roman" w:hAnsi="Times New Roman"/>
          <w:bCs/>
          <w:color w:val="000000"/>
          <w:sz w:val="24"/>
          <w:szCs w:val="24"/>
          <w:lang w:eastAsia="ar-SA"/>
        </w:rPr>
        <w:t>chemikáliím a mikroorganismům (ČSN EN ISO 374-5); popř. jiné vhodné ochranné rukavice (např. gumové nebo plastové)</w:t>
      </w:r>
      <w:r w:rsidRPr="00DC1188">
        <w:rPr>
          <w:rFonts w:ascii="Times New Roman" w:hAnsi="Times New Roman"/>
          <w:bCs/>
          <w:color w:val="000000"/>
          <w:sz w:val="24"/>
          <w:szCs w:val="24"/>
          <w:lang w:eastAsia="ar-SA"/>
        </w:rPr>
        <w:t xml:space="preserve"> </w:t>
      </w:r>
    </w:p>
    <w:p w14:paraId="6707F5E5" w14:textId="77777777" w:rsidR="001113FC" w:rsidRPr="00DC1188" w:rsidRDefault="001113FC"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DC1188">
        <w:rPr>
          <w:rFonts w:ascii="Times New Roman" w:hAnsi="Times New Roman"/>
          <w:bCs/>
          <w:color w:val="000000"/>
          <w:sz w:val="24"/>
          <w:szCs w:val="24"/>
          <w:lang w:eastAsia="ar-SA"/>
        </w:rPr>
        <w:t>Ochrana očí a obličeje</w:t>
      </w:r>
      <w:r w:rsidRPr="00DC1188">
        <w:rPr>
          <w:rFonts w:ascii="Times New Roman" w:hAnsi="Times New Roman"/>
          <w:bCs/>
          <w:color w:val="000000"/>
          <w:sz w:val="24"/>
          <w:szCs w:val="24"/>
          <w:lang w:eastAsia="ar-SA"/>
        </w:rPr>
        <w:tab/>
        <w:t>není nutná</w:t>
      </w:r>
    </w:p>
    <w:p w14:paraId="6F8E713B" w14:textId="2543E783" w:rsidR="0099659E" w:rsidRPr="00DC1188" w:rsidRDefault="001113FC" w:rsidP="0099659E">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DC1188">
        <w:rPr>
          <w:rFonts w:ascii="Times New Roman" w:hAnsi="Times New Roman"/>
          <w:bCs/>
          <w:color w:val="000000"/>
          <w:sz w:val="24"/>
          <w:szCs w:val="24"/>
          <w:lang w:eastAsia="ar-SA"/>
        </w:rPr>
        <w:t>Ochrana těla</w:t>
      </w:r>
      <w:r w:rsidRPr="00DC1188">
        <w:rPr>
          <w:rFonts w:ascii="Times New Roman" w:hAnsi="Times New Roman"/>
          <w:bCs/>
          <w:color w:val="000000"/>
          <w:sz w:val="24"/>
          <w:szCs w:val="24"/>
          <w:lang w:eastAsia="ar-SA"/>
        </w:rPr>
        <w:tab/>
      </w:r>
      <w:r w:rsidR="0099659E" w:rsidRPr="00DC1188">
        <w:rPr>
          <w:rFonts w:ascii="Times New Roman" w:hAnsi="Times New Roman"/>
          <w:bCs/>
          <w:color w:val="000000"/>
          <w:sz w:val="24"/>
          <w:szCs w:val="24"/>
          <w:lang w:eastAsia="ar-SA"/>
        </w:rPr>
        <w:t xml:space="preserve">ochranný oděv </w:t>
      </w:r>
      <w:r w:rsidR="009E6B63" w:rsidRPr="00DC1188">
        <w:rPr>
          <w:rFonts w:ascii="Times New Roman" w:hAnsi="Times New Roman"/>
          <w:bCs/>
          <w:color w:val="000000"/>
          <w:sz w:val="24"/>
          <w:szCs w:val="24"/>
          <w:lang w:eastAsia="ar-SA"/>
        </w:rPr>
        <w:t xml:space="preserve">ideálně podle </w:t>
      </w:r>
      <w:r w:rsidR="0099659E" w:rsidRPr="00DC1188">
        <w:rPr>
          <w:rFonts w:ascii="Times New Roman" w:hAnsi="Times New Roman"/>
          <w:bCs/>
          <w:color w:val="000000"/>
          <w:sz w:val="24"/>
          <w:szCs w:val="24"/>
          <w:lang w:eastAsia="ar-SA"/>
        </w:rPr>
        <w:t xml:space="preserve">ČSN EN ISO </w:t>
      </w:r>
      <w:r w:rsidR="009E6B63" w:rsidRPr="00DC1188">
        <w:rPr>
          <w:rFonts w:ascii="Times New Roman" w:hAnsi="Times New Roman"/>
          <w:bCs/>
          <w:color w:val="000000"/>
          <w:sz w:val="24"/>
          <w:szCs w:val="24"/>
          <w:lang w:eastAsia="ar-SA"/>
        </w:rPr>
        <w:t xml:space="preserve">14126 (proti infekčním agens, </w:t>
      </w:r>
      <w:r w:rsidR="0099659E" w:rsidRPr="00DC1188">
        <w:rPr>
          <w:rFonts w:ascii="Times New Roman" w:hAnsi="Times New Roman"/>
          <w:bCs/>
          <w:color w:val="000000"/>
          <w:sz w:val="24"/>
          <w:szCs w:val="24"/>
          <w:lang w:eastAsia="ar-SA"/>
        </w:rPr>
        <w:t xml:space="preserve">popř. jiný srovnatelný pracovní oděv (nezbytná podmínka-oděv musí mít dlouhé rukávy a nohavice) </w:t>
      </w:r>
    </w:p>
    <w:p w14:paraId="3D73B6CE" w14:textId="77777777" w:rsidR="001113FC" w:rsidRPr="00DC1188" w:rsidRDefault="001113FC"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DC1188">
        <w:rPr>
          <w:rFonts w:ascii="Times New Roman" w:hAnsi="Times New Roman"/>
          <w:bCs/>
          <w:color w:val="000000"/>
          <w:sz w:val="24"/>
          <w:szCs w:val="24"/>
          <w:lang w:eastAsia="ar-SA"/>
        </w:rPr>
        <w:t>Dodatečná ochrana hlavy</w:t>
      </w:r>
      <w:r w:rsidRPr="00DC1188">
        <w:rPr>
          <w:rFonts w:ascii="Times New Roman" w:hAnsi="Times New Roman"/>
          <w:bCs/>
          <w:color w:val="000000"/>
          <w:sz w:val="24"/>
          <w:szCs w:val="24"/>
          <w:lang w:eastAsia="ar-SA"/>
        </w:rPr>
        <w:tab/>
        <w:t>není nutná</w:t>
      </w:r>
    </w:p>
    <w:p w14:paraId="1B38D8A0" w14:textId="0712F5AC" w:rsidR="001113FC" w:rsidRPr="00DC1188" w:rsidRDefault="001113FC"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DC1188">
        <w:rPr>
          <w:rFonts w:ascii="Times New Roman" w:hAnsi="Times New Roman"/>
          <w:bCs/>
          <w:color w:val="000000"/>
          <w:sz w:val="24"/>
          <w:szCs w:val="24"/>
          <w:lang w:eastAsia="ar-SA"/>
        </w:rPr>
        <w:t>Dodatečná ochrana nohou</w:t>
      </w:r>
      <w:r w:rsidRPr="00DC1188">
        <w:rPr>
          <w:rFonts w:ascii="Times New Roman" w:hAnsi="Times New Roman"/>
          <w:bCs/>
          <w:color w:val="000000"/>
          <w:sz w:val="24"/>
          <w:szCs w:val="24"/>
          <w:lang w:eastAsia="ar-SA"/>
        </w:rPr>
        <w:tab/>
        <w:t xml:space="preserve">pracovní obuv </w:t>
      </w:r>
      <w:r w:rsidR="009E6B63" w:rsidRPr="00DC1188">
        <w:rPr>
          <w:rFonts w:ascii="Times New Roman" w:hAnsi="Times New Roman"/>
          <w:bCs/>
          <w:color w:val="000000"/>
          <w:sz w:val="24"/>
          <w:szCs w:val="24"/>
          <w:lang w:eastAsia="ar-SA"/>
        </w:rPr>
        <w:t>- např. gumové nebo plastové holínky, nebo uzavřené polobotky nebo kotníčková obuv odolná proti průniku a absorpci vody (s ohledem na vykonávanou práci)</w:t>
      </w:r>
    </w:p>
    <w:p w14:paraId="6EDB3928" w14:textId="2435259B" w:rsidR="001113FC" w:rsidRPr="00DC1188" w:rsidRDefault="001113FC"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DC1188">
        <w:rPr>
          <w:rFonts w:ascii="Times New Roman" w:hAnsi="Times New Roman"/>
          <w:bCs/>
          <w:color w:val="000000"/>
          <w:sz w:val="24"/>
          <w:szCs w:val="24"/>
          <w:lang w:eastAsia="ar-SA"/>
        </w:rPr>
        <w:t xml:space="preserve">Společný údaj k OOPP </w:t>
      </w:r>
      <w:r w:rsidRPr="00DC1188">
        <w:rPr>
          <w:rFonts w:ascii="Times New Roman" w:hAnsi="Times New Roman"/>
          <w:bCs/>
          <w:color w:val="000000"/>
          <w:sz w:val="24"/>
          <w:szCs w:val="24"/>
          <w:lang w:eastAsia="ar-SA"/>
        </w:rPr>
        <w:tab/>
        <w:t>poškozené OOPP (např. protržené rukavice) je třeba vyměnit.</w:t>
      </w:r>
    </w:p>
    <w:p w14:paraId="216EFD08" w14:textId="0DA09091" w:rsidR="009E6B63" w:rsidRPr="00EE5B43" w:rsidRDefault="009E6B63"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DC1188">
        <w:rPr>
          <w:rFonts w:ascii="Times New Roman" w:hAnsi="Times New Roman"/>
          <w:bCs/>
          <w:color w:val="000000"/>
          <w:sz w:val="24"/>
          <w:szCs w:val="24"/>
          <w:lang w:eastAsia="ar-SA"/>
        </w:rPr>
        <w:t xml:space="preserve">Poznámka k ochraně nohou: </w:t>
      </w:r>
      <w:r w:rsidRPr="00DC1188">
        <w:rPr>
          <w:rFonts w:ascii="Times New Roman" w:hAnsi="Times New Roman"/>
          <w:bCs/>
          <w:color w:val="000000"/>
          <w:sz w:val="24"/>
          <w:szCs w:val="24"/>
          <w:lang w:eastAsia="ar-SA"/>
        </w:rPr>
        <w:tab/>
        <w:t>Obuv používaná pro sběr uhynulých zvířat MUSÍ být omyvatelná.</w:t>
      </w:r>
    </w:p>
    <w:p w14:paraId="5C408355" w14:textId="77777777" w:rsidR="001113FC" w:rsidRPr="00EE5B43" w:rsidRDefault="001113FC" w:rsidP="00892602">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highlight w:val="yellow"/>
          <w:lang w:eastAsia="ar-SA"/>
        </w:rPr>
      </w:pPr>
    </w:p>
    <w:p w14:paraId="7DA8CF7F" w14:textId="2FF2A5D6" w:rsidR="00E60072" w:rsidRPr="00027181" w:rsidRDefault="00E60072" w:rsidP="00892602">
      <w:pPr>
        <w:widowControl w:val="0"/>
        <w:numPr>
          <w:ilvl w:val="0"/>
          <w:numId w:val="22"/>
        </w:numPr>
        <w:tabs>
          <w:tab w:val="left" w:pos="284"/>
        </w:tabs>
        <w:overflowPunct/>
        <w:adjustRightInd/>
        <w:spacing w:line="276" w:lineRule="auto"/>
        <w:ind w:left="3969" w:hanging="3969"/>
        <w:textAlignment w:val="auto"/>
        <w:rPr>
          <w:rFonts w:ascii="Times New Roman" w:hAnsi="Times New Roman"/>
          <w:i/>
          <w:iCs/>
          <w:snapToGrid w:val="0"/>
          <w:sz w:val="24"/>
          <w:szCs w:val="24"/>
        </w:rPr>
      </w:pPr>
      <w:r w:rsidRPr="00027181">
        <w:rPr>
          <w:rFonts w:ascii="Times New Roman" w:hAnsi="Times New Roman"/>
          <w:i/>
          <w:iCs/>
          <w:snapToGrid w:val="0"/>
          <w:sz w:val="24"/>
          <w:szCs w:val="24"/>
        </w:rPr>
        <w:t>Další omezení dle § 34 odst. 1 zákona:</w:t>
      </w:r>
    </w:p>
    <w:p w14:paraId="6FC026CD" w14:textId="77777777" w:rsidR="00EB2829" w:rsidRPr="00027181" w:rsidRDefault="00E60072" w:rsidP="00892602">
      <w:pPr>
        <w:widowControl w:val="0"/>
        <w:tabs>
          <w:tab w:val="left" w:pos="284"/>
          <w:tab w:val="left" w:pos="709"/>
        </w:tabs>
        <w:spacing w:line="276" w:lineRule="auto"/>
        <w:ind w:left="284"/>
        <w:jc w:val="both"/>
        <w:rPr>
          <w:rFonts w:ascii="Times New Roman" w:hAnsi="Times New Roman"/>
          <w:sz w:val="24"/>
          <w:szCs w:val="24"/>
        </w:rPr>
      </w:pPr>
      <w:r w:rsidRPr="00027181">
        <w:rPr>
          <w:rFonts w:ascii="Times New Roman" w:hAnsi="Times New Roman"/>
          <w:sz w:val="24"/>
          <w:szCs w:val="24"/>
        </w:rPr>
        <w:t>Přípravek lze aplikovat do nor</w:t>
      </w:r>
      <w:r w:rsidR="00EB2829" w:rsidRPr="00027181">
        <w:rPr>
          <w:rFonts w:ascii="Times New Roman" w:hAnsi="Times New Roman"/>
          <w:sz w:val="24"/>
          <w:szCs w:val="24"/>
        </w:rPr>
        <w:t>:</w:t>
      </w:r>
    </w:p>
    <w:p w14:paraId="7FF83B3D" w14:textId="02F6E397" w:rsidR="000D6B1B" w:rsidRPr="00027181" w:rsidRDefault="00EB2829" w:rsidP="00892602">
      <w:pPr>
        <w:widowControl w:val="0"/>
        <w:tabs>
          <w:tab w:val="left" w:pos="284"/>
          <w:tab w:val="left" w:pos="709"/>
        </w:tabs>
        <w:spacing w:line="276" w:lineRule="auto"/>
        <w:ind w:left="284"/>
        <w:jc w:val="both"/>
        <w:rPr>
          <w:rFonts w:ascii="Times New Roman" w:hAnsi="Times New Roman"/>
          <w:sz w:val="24"/>
          <w:szCs w:val="24"/>
        </w:rPr>
      </w:pPr>
      <w:r w:rsidRPr="00027181">
        <w:rPr>
          <w:rFonts w:ascii="Times New Roman" w:hAnsi="Times New Roman"/>
          <w:sz w:val="24"/>
          <w:szCs w:val="24"/>
        </w:rPr>
        <w:t xml:space="preserve">a) </w:t>
      </w:r>
      <w:r w:rsidR="00E60072" w:rsidRPr="00027181">
        <w:rPr>
          <w:rFonts w:ascii="Times New Roman" w:hAnsi="Times New Roman"/>
          <w:b/>
          <w:sz w:val="24"/>
          <w:szCs w:val="24"/>
        </w:rPr>
        <w:t>pomocí aplikační</w:t>
      </w:r>
      <w:r w:rsidRPr="00027181">
        <w:rPr>
          <w:rFonts w:ascii="Times New Roman" w:hAnsi="Times New Roman"/>
          <w:b/>
          <w:sz w:val="24"/>
          <w:szCs w:val="24"/>
        </w:rPr>
        <w:t xml:space="preserve"> tyče (resp. dávkovače granulí)</w:t>
      </w:r>
      <w:r w:rsidR="00E60072" w:rsidRPr="00027181">
        <w:rPr>
          <w:rFonts w:ascii="Times New Roman" w:hAnsi="Times New Roman"/>
          <w:b/>
          <w:sz w:val="24"/>
          <w:szCs w:val="24"/>
        </w:rPr>
        <w:t>.</w:t>
      </w:r>
      <w:r w:rsidR="00AF267E" w:rsidRPr="00027181">
        <w:rPr>
          <w:rFonts w:ascii="Times New Roman" w:hAnsi="Times New Roman"/>
          <w:sz w:val="24"/>
          <w:szCs w:val="24"/>
        </w:rPr>
        <w:t xml:space="preserve"> </w:t>
      </w:r>
      <w:r w:rsidR="00E60072" w:rsidRPr="00027181">
        <w:rPr>
          <w:rFonts w:ascii="Times New Roman" w:hAnsi="Times New Roman"/>
          <w:sz w:val="24"/>
          <w:szCs w:val="24"/>
        </w:rPr>
        <w:t xml:space="preserve">Před aplikací </w:t>
      </w:r>
      <w:r w:rsidRPr="00027181">
        <w:rPr>
          <w:rFonts w:ascii="Times New Roman" w:hAnsi="Times New Roman"/>
          <w:sz w:val="24"/>
          <w:szCs w:val="24"/>
        </w:rPr>
        <w:t>nastavit požadovanou dávku podle typu dávkovače v souladu s návodem na jeho použití.</w:t>
      </w:r>
    </w:p>
    <w:p w14:paraId="64BDB928" w14:textId="738FBE1C" w:rsidR="00027181" w:rsidRPr="00DC1188" w:rsidRDefault="00027181" w:rsidP="00027181">
      <w:pPr>
        <w:keepNext/>
        <w:keepLines/>
        <w:widowControl w:val="0"/>
        <w:tabs>
          <w:tab w:val="left" w:pos="284"/>
          <w:tab w:val="left" w:pos="709"/>
        </w:tabs>
        <w:spacing w:line="276" w:lineRule="auto"/>
        <w:ind w:left="284"/>
        <w:jc w:val="both"/>
        <w:rPr>
          <w:rFonts w:ascii="Times New Roman" w:hAnsi="Times New Roman"/>
          <w:sz w:val="24"/>
          <w:szCs w:val="24"/>
        </w:rPr>
      </w:pPr>
      <w:r w:rsidRPr="5E46D59F">
        <w:rPr>
          <w:rFonts w:ascii="Times New Roman" w:hAnsi="Times New Roman"/>
          <w:sz w:val="24"/>
          <w:szCs w:val="24"/>
        </w:rPr>
        <w:t xml:space="preserve">b) </w:t>
      </w:r>
      <w:r w:rsidRPr="00B76CA5">
        <w:rPr>
          <w:rFonts w:ascii="Times New Roman" w:hAnsi="Times New Roman"/>
          <w:b/>
          <w:bCs/>
          <w:sz w:val="24"/>
          <w:szCs w:val="24"/>
        </w:rPr>
        <w:t xml:space="preserve">pomocí </w:t>
      </w:r>
      <w:r w:rsidRPr="00714F73">
        <w:rPr>
          <w:rFonts w:ascii="Times New Roman" w:hAnsi="Times New Roman"/>
          <w:b/>
          <w:bCs/>
          <w:iCs/>
          <w:sz w:val="24"/>
          <w:szCs w:val="24"/>
        </w:rPr>
        <w:t>speciálního aplikátoru pod povrch</w:t>
      </w:r>
      <w:r w:rsidR="0000413A" w:rsidRPr="00DC1188">
        <w:rPr>
          <w:rFonts w:ascii="Times New Roman" w:hAnsi="Times New Roman"/>
          <w:b/>
          <w:bCs/>
          <w:iCs/>
          <w:sz w:val="24"/>
          <w:szCs w:val="24"/>
        </w:rPr>
        <w:t>, určeného pro aplikaci granulí</w:t>
      </w:r>
      <w:r w:rsidRPr="00DC1188">
        <w:rPr>
          <w:rFonts w:ascii="Times New Roman" w:hAnsi="Times New Roman"/>
          <w:b/>
          <w:bCs/>
          <w:sz w:val="24"/>
          <w:szCs w:val="24"/>
        </w:rPr>
        <w:t xml:space="preserve">. </w:t>
      </w:r>
      <w:r w:rsidRPr="00DC1188">
        <w:rPr>
          <w:rFonts w:ascii="Times New Roman" w:hAnsi="Times New Roman"/>
          <w:sz w:val="24"/>
          <w:szCs w:val="24"/>
        </w:rPr>
        <w:t>Musí se jednat o typ určený na aplikaci těchto granulí.</w:t>
      </w:r>
    </w:p>
    <w:p w14:paraId="71ECDF06" w14:textId="141CD44A" w:rsidR="0000413A" w:rsidRPr="00DC1188" w:rsidRDefault="0000413A" w:rsidP="00892602">
      <w:pPr>
        <w:widowControl w:val="0"/>
        <w:tabs>
          <w:tab w:val="left" w:pos="284"/>
          <w:tab w:val="left" w:pos="709"/>
        </w:tabs>
        <w:spacing w:line="276" w:lineRule="auto"/>
        <w:ind w:left="284"/>
        <w:jc w:val="both"/>
        <w:rPr>
          <w:rFonts w:ascii="Times New Roman" w:hAnsi="Times New Roman"/>
          <w:color w:val="000000"/>
          <w:sz w:val="24"/>
          <w:szCs w:val="24"/>
        </w:rPr>
      </w:pPr>
      <w:r w:rsidRPr="00DC1188">
        <w:rPr>
          <w:rFonts w:ascii="Times New Roman" w:hAnsi="Times New Roman"/>
          <w:color w:val="000000"/>
          <w:sz w:val="24"/>
          <w:szCs w:val="24"/>
        </w:rPr>
        <w:t>Při aplikaci lze použít traktor s uzavřenou kabinou pro řidiče např. typu 2 (podle ČSN EN 15695-1), tj. se systémy klimatizace a filtrace vzduchu – proti prachu.</w:t>
      </w:r>
    </w:p>
    <w:p w14:paraId="7621FA0C" w14:textId="7E1DD5D9" w:rsidR="0000413A" w:rsidRPr="00DC1188" w:rsidRDefault="0000413A" w:rsidP="00892602">
      <w:pPr>
        <w:widowControl w:val="0"/>
        <w:tabs>
          <w:tab w:val="left" w:pos="284"/>
          <w:tab w:val="left" w:pos="709"/>
        </w:tabs>
        <w:spacing w:line="276" w:lineRule="auto"/>
        <w:ind w:left="284"/>
        <w:jc w:val="both"/>
        <w:rPr>
          <w:rFonts w:ascii="Times New Roman" w:hAnsi="Times New Roman"/>
          <w:color w:val="000000"/>
          <w:sz w:val="24"/>
          <w:szCs w:val="24"/>
        </w:rPr>
      </w:pPr>
      <w:r w:rsidRPr="00DC1188">
        <w:rPr>
          <w:rFonts w:ascii="Times New Roman" w:hAnsi="Times New Roman"/>
          <w:color w:val="000000"/>
          <w:sz w:val="24"/>
          <w:szCs w:val="24"/>
        </w:rPr>
        <w:t>Aplikace pomocí lopatky/lžíce NENÍ povolena.</w:t>
      </w:r>
    </w:p>
    <w:p w14:paraId="2BE39EDA" w14:textId="77777777" w:rsidR="0000413A" w:rsidRPr="00DC1188" w:rsidRDefault="0000413A" w:rsidP="0000413A">
      <w:pPr>
        <w:widowControl w:val="0"/>
        <w:tabs>
          <w:tab w:val="left" w:pos="284"/>
          <w:tab w:val="left" w:pos="709"/>
        </w:tabs>
        <w:spacing w:line="276" w:lineRule="auto"/>
        <w:ind w:left="284"/>
        <w:jc w:val="both"/>
        <w:rPr>
          <w:rFonts w:ascii="Times New Roman" w:hAnsi="Times New Roman"/>
          <w:color w:val="000000"/>
          <w:sz w:val="24"/>
          <w:szCs w:val="24"/>
        </w:rPr>
      </w:pPr>
      <w:r w:rsidRPr="00DC1188">
        <w:rPr>
          <w:rFonts w:ascii="Times New Roman" w:hAnsi="Times New Roman"/>
          <w:color w:val="000000"/>
          <w:sz w:val="24"/>
          <w:szCs w:val="24"/>
        </w:rPr>
        <w:t>Aplikace s přípravkem smí být prováděna pouze tam, kde nehrozí nebezpečí ohrožení zdraví lidí.</w:t>
      </w:r>
    </w:p>
    <w:p w14:paraId="59A1D7F2" w14:textId="5651CF03" w:rsidR="0000413A" w:rsidRPr="00DC1188" w:rsidRDefault="0000413A" w:rsidP="0000413A">
      <w:pPr>
        <w:widowControl w:val="0"/>
        <w:tabs>
          <w:tab w:val="left" w:pos="284"/>
          <w:tab w:val="left" w:pos="709"/>
        </w:tabs>
        <w:spacing w:line="276" w:lineRule="auto"/>
        <w:ind w:left="284"/>
        <w:jc w:val="both"/>
        <w:rPr>
          <w:rFonts w:ascii="Times New Roman" w:hAnsi="Times New Roman"/>
          <w:color w:val="000000"/>
          <w:sz w:val="24"/>
          <w:szCs w:val="24"/>
        </w:rPr>
      </w:pPr>
      <w:r w:rsidRPr="00DC1188">
        <w:rPr>
          <w:rFonts w:ascii="Times New Roman" w:hAnsi="Times New Roman"/>
          <w:color w:val="000000"/>
          <w:sz w:val="24"/>
          <w:szCs w:val="24"/>
        </w:rPr>
        <w:t>Otvírání obalů provádějte ve venkovních prostorách s dostatečným přísunem čerstvého vzduchu.</w:t>
      </w:r>
    </w:p>
    <w:p w14:paraId="0419AA47" w14:textId="405ACAC7" w:rsidR="00A03E78" w:rsidRPr="00DC1188" w:rsidRDefault="00A03E78" w:rsidP="00892602">
      <w:pPr>
        <w:widowControl w:val="0"/>
        <w:tabs>
          <w:tab w:val="left" w:pos="284"/>
          <w:tab w:val="left" w:pos="709"/>
        </w:tabs>
        <w:spacing w:line="276" w:lineRule="auto"/>
        <w:ind w:left="284"/>
        <w:jc w:val="both"/>
        <w:rPr>
          <w:rFonts w:ascii="Times New Roman" w:hAnsi="Times New Roman"/>
          <w:color w:val="000000"/>
          <w:sz w:val="24"/>
          <w:szCs w:val="24"/>
        </w:rPr>
      </w:pPr>
      <w:r w:rsidRPr="00DC1188">
        <w:rPr>
          <w:rFonts w:ascii="Times New Roman" w:hAnsi="Times New Roman"/>
          <w:color w:val="000000"/>
          <w:sz w:val="24"/>
          <w:szCs w:val="24"/>
        </w:rPr>
        <w:t>S přípravkem manipulujte tak, aby se minimalizovala prašnost (např. při nasypání).</w:t>
      </w:r>
    </w:p>
    <w:p w14:paraId="5853AEF1" w14:textId="4914B66E" w:rsidR="0000413A" w:rsidRPr="00DC1188" w:rsidRDefault="0000413A" w:rsidP="00892602">
      <w:pPr>
        <w:widowControl w:val="0"/>
        <w:tabs>
          <w:tab w:val="left" w:pos="284"/>
          <w:tab w:val="left" w:pos="709"/>
        </w:tabs>
        <w:spacing w:line="276" w:lineRule="auto"/>
        <w:ind w:left="284"/>
        <w:jc w:val="both"/>
        <w:rPr>
          <w:rFonts w:ascii="Times New Roman" w:hAnsi="Times New Roman"/>
          <w:color w:val="000000"/>
          <w:sz w:val="24"/>
          <w:szCs w:val="24"/>
        </w:rPr>
      </w:pPr>
      <w:r w:rsidRPr="00DC1188">
        <w:rPr>
          <w:rFonts w:ascii="Times New Roman" w:hAnsi="Times New Roman"/>
          <w:color w:val="000000"/>
          <w:sz w:val="24"/>
          <w:szCs w:val="24"/>
        </w:rPr>
        <w:t>Při manipulaci s přípravkem je nutno zabránit kontaktu s vodou a kyselinami.</w:t>
      </w:r>
    </w:p>
    <w:p w14:paraId="3F270322" w14:textId="048408D6" w:rsidR="00A03E78" w:rsidRPr="00DC1188" w:rsidRDefault="00A03E78" w:rsidP="00892602">
      <w:pPr>
        <w:widowControl w:val="0"/>
        <w:tabs>
          <w:tab w:val="left" w:pos="284"/>
          <w:tab w:val="left" w:pos="709"/>
        </w:tabs>
        <w:spacing w:line="276" w:lineRule="auto"/>
        <w:ind w:left="284"/>
        <w:jc w:val="both"/>
        <w:rPr>
          <w:rFonts w:ascii="Times New Roman" w:hAnsi="Times New Roman"/>
          <w:color w:val="000000"/>
          <w:sz w:val="24"/>
          <w:szCs w:val="24"/>
        </w:rPr>
      </w:pPr>
      <w:r w:rsidRPr="00DC1188">
        <w:rPr>
          <w:rFonts w:ascii="Times New Roman" w:hAnsi="Times New Roman"/>
          <w:color w:val="000000"/>
          <w:sz w:val="24"/>
          <w:szCs w:val="24"/>
        </w:rPr>
        <w:t xml:space="preserve">Při práci </w:t>
      </w:r>
      <w:r w:rsidR="00DD460B" w:rsidRPr="00DC1188">
        <w:rPr>
          <w:rFonts w:ascii="Times New Roman" w:hAnsi="Times New Roman"/>
          <w:color w:val="000000"/>
          <w:sz w:val="24"/>
          <w:szCs w:val="24"/>
        </w:rPr>
        <w:t>s</w:t>
      </w:r>
      <w:r w:rsidRPr="00DC1188">
        <w:rPr>
          <w:rFonts w:ascii="Times New Roman" w:hAnsi="Times New Roman"/>
          <w:color w:val="000000"/>
          <w:sz w:val="24"/>
          <w:szCs w:val="24"/>
        </w:rPr>
        <w:t xml:space="preserve"> přípravkem i následném sběru uhynulých </w:t>
      </w:r>
      <w:r w:rsidR="00297EC7" w:rsidRPr="00DC1188">
        <w:rPr>
          <w:rFonts w:ascii="Times New Roman" w:hAnsi="Times New Roman"/>
          <w:color w:val="000000"/>
          <w:sz w:val="24"/>
          <w:szCs w:val="24"/>
        </w:rPr>
        <w:t>hrabošů</w:t>
      </w:r>
      <w:r w:rsidRPr="00DC1188">
        <w:rPr>
          <w:rFonts w:ascii="Times New Roman" w:hAnsi="Times New Roman"/>
          <w:color w:val="000000"/>
          <w:sz w:val="24"/>
          <w:szCs w:val="24"/>
        </w:rPr>
        <w:t xml:space="preserve"> používejte doporučené osobní ochranné pracovní prostředky (OOPP).</w:t>
      </w:r>
    </w:p>
    <w:p w14:paraId="7EDCC06E" w14:textId="102EB5D7" w:rsidR="0000413A" w:rsidRPr="00DC1188" w:rsidRDefault="0000413A" w:rsidP="00892602">
      <w:pPr>
        <w:widowControl w:val="0"/>
        <w:tabs>
          <w:tab w:val="left" w:pos="284"/>
          <w:tab w:val="left" w:pos="709"/>
        </w:tabs>
        <w:spacing w:line="276" w:lineRule="auto"/>
        <w:ind w:left="284"/>
        <w:jc w:val="both"/>
        <w:rPr>
          <w:rFonts w:ascii="Times New Roman" w:hAnsi="Times New Roman"/>
          <w:color w:val="000000"/>
          <w:sz w:val="24"/>
          <w:szCs w:val="24"/>
        </w:rPr>
      </w:pPr>
      <w:r w:rsidRPr="00DC1188">
        <w:rPr>
          <w:rFonts w:ascii="Times New Roman" w:hAnsi="Times New Roman"/>
          <w:color w:val="000000"/>
          <w:sz w:val="24"/>
          <w:szCs w:val="24"/>
        </w:rPr>
        <w:t>Při nakládání s přípravkem nepoužívejte kontaktní čočky.</w:t>
      </w:r>
    </w:p>
    <w:p w14:paraId="3000FF10" w14:textId="263C4306" w:rsidR="0000413A" w:rsidRDefault="0000413A" w:rsidP="00892602">
      <w:pPr>
        <w:widowControl w:val="0"/>
        <w:tabs>
          <w:tab w:val="left" w:pos="284"/>
          <w:tab w:val="left" w:pos="709"/>
        </w:tabs>
        <w:spacing w:line="276" w:lineRule="auto"/>
        <w:ind w:left="284"/>
        <w:jc w:val="both"/>
        <w:rPr>
          <w:rFonts w:ascii="Times New Roman" w:hAnsi="Times New Roman"/>
          <w:color w:val="000000"/>
          <w:sz w:val="24"/>
          <w:szCs w:val="24"/>
        </w:rPr>
      </w:pPr>
      <w:r w:rsidRPr="00DC1188">
        <w:rPr>
          <w:rFonts w:ascii="Times New Roman" w:hAnsi="Times New Roman"/>
          <w:color w:val="000000"/>
          <w:sz w:val="24"/>
          <w:szCs w:val="24"/>
        </w:rPr>
        <w:t>Nejezte, nepijte a nekuřte při práci a až do odložení OOPP.</w:t>
      </w:r>
    </w:p>
    <w:p w14:paraId="0C7EF0B6" w14:textId="6C7D32D4" w:rsidR="00C971E7" w:rsidRPr="00027181" w:rsidRDefault="00C971E7" w:rsidP="00892602">
      <w:pPr>
        <w:widowControl w:val="0"/>
        <w:tabs>
          <w:tab w:val="left" w:pos="284"/>
          <w:tab w:val="left" w:pos="709"/>
        </w:tabs>
        <w:spacing w:line="276" w:lineRule="auto"/>
        <w:ind w:left="284"/>
        <w:jc w:val="both"/>
        <w:rPr>
          <w:rFonts w:ascii="Times New Roman" w:hAnsi="Times New Roman"/>
          <w:color w:val="000000"/>
          <w:sz w:val="24"/>
          <w:szCs w:val="24"/>
        </w:rPr>
      </w:pPr>
      <w:r w:rsidRPr="00027181">
        <w:rPr>
          <w:rFonts w:ascii="Times New Roman" w:hAnsi="Times New Roman"/>
          <w:color w:val="000000"/>
          <w:sz w:val="24"/>
          <w:szCs w:val="24"/>
        </w:rPr>
        <w:t>Po odložení osobních ochranných prostředků (OOPP) se důkladně um</w:t>
      </w:r>
      <w:r w:rsidR="001711C7" w:rsidRPr="00027181">
        <w:rPr>
          <w:rFonts w:ascii="Times New Roman" w:hAnsi="Times New Roman"/>
          <w:color w:val="000000"/>
          <w:sz w:val="24"/>
          <w:szCs w:val="24"/>
        </w:rPr>
        <w:t>y</w:t>
      </w:r>
      <w:r w:rsidRPr="00027181">
        <w:rPr>
          <w:rFonts w:ascii="Times New Roman" w:hAnsi="Times New Roman"/>
          <w:color w:val="000000"/>
          <w:sz w:val="24"/>
          <w:szCs w:val="24"/>
        </w:rPr>
        <w:t>jte.</w:t>
      </w:r>
    </w:p>
    <w:p w14:paraId="58A2194A" w14:textId="77777777" w:rsidR="0000413A" w:rsidRDefault="00A03E78" w:rsidP="00892602">
      <w:pPr>
        <w:widowControl w:val="0"/>
        <w:tabs>
          <w:tab w:val="left" w:pos="284"/>
          <w:tab w:val="left" w:pos="709"/>
        </w:tabs>
        <w:spacing w:line="276" w:lineRule="auto"/>
        <w:ind w:left="284"/>
        <w:jc w:val="both"/>
        <w:rPr>
          <w:rFonts w:ascii="Times New Roman" w:hAnsi="Times New Roman"/>
          <w:color w:val="000000"/>
          <w:sz w:val="24"/>
          <w:szCs w:val="24"/>
        </w:rPr>
      </w:pPr>
      <w:r w:rsidRPr="00027181">
        <w:rPr>
          <w:rFonts w:ascii="Times New Roman" w:hAnsi="Times New Roman"/>
          <w:color w:val="000000"/>
          <w:sz w:val="24"/>
          <w:szCs w:val="24"/>
        </w:rPr>
        <w:t xml:space="preserve">Po skončení práce ochranný oděv a další OOPP vyperte / očistěte. </w:t>
      </w:r>
    </w:p>
    <w:p w14:paraId="1C563A3B" w14:textId="398FB1BB" w:rsidR="00A03E78" w:rsidRPr="00DC1188" w:rsidRDefault="00A03E78" w:rsidP="00892602">
      <w:pPr>
        <w:widowControl w:val="0"/>
        <w:tabs>
          <w:tab w:val="left" w:pos="284"/>
          <w:tab w:val="left" w:pos="709"/>
        </w:tabs>
        <w:spacing w:line="276" w:lineRule="auto"/>
        <w:ind w:left="284"/>
        <w:jc w:val="both"/>
        <w:rPr>
          <w:rFonts w:ascii="Times New Roman" w:hAnsi="Times New Roman"/>
          <w:strike/>
          <w:color w:val="000000"/>
          <w:sz w:val="24"/>
          <w:szCs w:val="24"/>
        </w:rPr>
      </w:pPr>
      <w:r w:rsidRPr="0000413A">
        <w:rPr>
          <w:rFonts w:ascii="Times New Roman" w:hAnsi="Times New Roman"/>
          <w:color w:val="000000"/>
          <w:sz w:val="24"/>
          <w:szCs w:val="24"/>
        </w:rPr>
        <w:t>Jednorázové OOPP (např. filtrační polomasku</w:t>
      </w:r>
      <w:r w:rsidRPr="00DC1188">
        <w:rPr>
          <w:rFonts w:ascii="Times New Roman" w:hAnsi="Times New Roman"/>
          <w:color w:val="000000"/>
          <w:sz w:val="24"/>
          <w:szCs w:val="24"/>
        </w:rPr>
        <w:t>)</w:t>
      </w:r>
      <w:r w:rsidR="0000413A" w:rsidRPr="00DC1188">
        <w:rPr>
          <w:rFonts w:ascii="Times New Roman" w:hAnsi="Times New Roman"/>
          <w:color w:val="000000"/>
          <w:sz w:val="24"/>
          <w:szCs w:val="24"/>
        </w:rPr>
        <w:t xml:space="preserve">, a podle situace i použité rukavice, </w:t>
      </w:r>
      <w:r w:rsidRPr="00DC1188">
        <w:rPr>
          <w:rFonts w:ascii="Times New Roman" w:hAnsi="Times New Roman"/>
          <w:color w:val="000000"/>
          <w:sz w:val="24"/>
          <w:szCs w:val="24"/>
        </w:rPr>
        <w:t>zlikvidujte jako nebezpečný odpad.</w:t>
      </w:r>
    </w:p>
    <w:p w14:paraId="382ED47C" w14:textId="15FFCE93" w:rsidR="0000413A" w:rsidRPr="00DC1188" w:rsidRDefault="0000413A" w:rsidP="00892602">
      <w:pPr>
        <w:widowControl w:val="0"/>
        <w:tabs>
          <w:tab w:val="left" w:pos="284"/>
          <w:tab w:val="left" w:pos="709"/>
        </w:tabs>
        <w:spacing w:line="276" w:lineRule="auto"/>
        <w:ind w:left="284"/>
        <w:jc w:val="both"/>
        <w:rPr>
          <w:rFonts w:ascii="Times New Roman" w:hAnsi="Times New Roman"/>
          <w:color w:val="000000"/>
          <w:sz w:val="24"/>
          <w:szCs w:val="24"/>
        </w:rPr>
      </w:pPr>
      <w:r w:rsidRPr="00DC1188">
        <w:rPr>
          <w:rFonts w:ascii="Times New Roman" w:hAnsi="Times New Roman"/>
          <w:color w:val="000000"/>
          <w:sz w:val="24"/>
          <w:szCs w:val="24"/>
        </w:rPr>
        <w:lastRenderedPageBreak/>
        <w:t>Po ukončení aplikace opusťte ošetřované prostory!</w:t>
      </w:r>
    </w:p>
    <w:p w14:paraId="11A48797" w14:textId="7967ADE7" w:rsidR="0000413A" w:rsidRPr="00027181" w:rsidRDefault="0000413A" w:rsidP="00892602">
      <w:pPr>
        <w:widowControl w:val="0"/>
        <w:tabs>
          <w:tab w:val="left" w:pos="284"/>
          <w:tab w:val="left" w:pos="709"/>
        </w:tabs>
        <w:spacing w:line="276" w:lineRule="auto"/>
        <w:ind w:left="284"/>
        <w:jc w:val="both"/>
        <w:rPr>
          <w:rFonts w:ascii="Times New Roman" w:hAnsi="Times New Roman"/>
          <w:color w:val="000000"/>
          <w:sz w:val="24"/>
          <w:szCs w:val="24"/>
        </w:rPr>
      </w:pPr>
      <w:r w:rsidRPr="00DC1188">
        <w:rPr>
          <w:rFonts w:ascii="Times New Roman" w:hAnsi="Times New Roman"/>
          <w:color w:val="000000"/>
          <w:sz w:val="24"/>
          <w:szCs w:val="24"/>
        </w:rPr>
        <w:t>Vstup na ošetřený pozemek ošetřený vyšší dávkou přípravku je možný druhý den po aplikaci.</w:t>
      </w:r>
    </w:p>
    <w:p w14:paraId="0E29ED80" w14:textId="4026B6B2" w:rsidR="00A03E78" w:rsidRPr="00027181" w:rsidRDefault="00A03E78" w:rsidP="00892602">
      <w:pPr>
        <w:widowControl w:val="0"/>
        <w:tabs>
          <w:tab w:val="left" w:pos="284"/>
          <w:tab w:val="left" w:pos="709"/>
        </w:tabs>
        <w:spacing w:line="276" w:lineRule="auto"/>
        <w:ind w:left="284"/>
        <w:jc w:val="both"/>
        <w:rPr>
          <w:rFonts w:ascii="Times New Roman" w:hAnsi="Times New Roman"/>
          <w:color w:val="000000"/>
          <w:sz w:val="24"/>
          <w:szCs w:val="24"/>
        </w:rPr>
      </w:pPr>
      <w:r w:rsidRPr="00027181">
        <w:rPr>
          <w:rFonts w:ascii="Times New Roman" w:hAnsi="Times New Roman"/>
          <w:color w:val="000000"/>
          <w:sz w:val="24"/>
          <w:szCs w:val="24"/>
        </w:rPr>
        <w:t>Přípravek v dávce vyšší než 2 kg/ha neaplikovat v oblastech využívaných širokou veřejností nebo zranitelnými skupinami obyvatel.</w:t>
      </w:r>
    </w:p>
    <w:p w14:paraId="30BEBEBC" w14:textId="24C91499" w:rsidR="00AF267E" w:rsidRPr="00027181" w:rsidRDefault="00AF267E" w:rsidP="00892602">
      <w:pPr>
        <w:widowControl w:val="0"/>
        <w:tabs>
          <w:tab w:val="left" w:pos="284"/>
          <w:tab w:val="left" w:pos="709"/>
        </w:tabs>
        <w:spacing w:line="276" w:lineRule="auto"/>
        <w:ind w:left="284"/>
        <w:jc w:val="both"/>
        <w:rPr>
          <w:rFonts w:ascii="Times New Roman" w:hAnsi="Times New Roman"/>
          <w:color w:val="000000"/>
          <w:sz w:val="24"/>
          <w:szCs w:val="24"/>
        </w:rPr>
      </w:pPr>
      <w:r w:rsidRPr="00027181">
        <w:rPr>
          <w:rFonts w:ascii="Times New Roman" w:hAnsi="Times New Roman"/>
          <w:color w:val="000000"/>
          <w:sz w:val="24"/>
          <w:szCs w:val="24"/>
        </w:rPr>
        <w:t>Mrtvé hraboše je nutné odstraňovat z ošetřeného pozemku jednou denně alespoň po dobu 48</w:t>
      </w:r>
      <w:r w:rsidR="00297EC7" w:rsidRPr="00027181">
        <w:rPr>
          <w:rFonts w:ascii="Times New Roman" w:hAnsi="Times New Roman"/>
          <w:color w:val="000000"/>
          <w:sz w:val="24"/>
          <w:szCs w:val="24"/>
        </w:rPr>
        <w:t> </w:t>
      </w:r>
      <w:r w:rsidRPr="00027181">
        <w:rPr>
          <w:rFonts w:ascii="Times New Roman" w:hAnsi="Times New Roman"/>
          <w:color w:val="000000"/>
          <w:sz w:val="24"/>
          <w:szCs w:val="24"/>
        </w:rPr>
        <w:t>hodin po aplikaci</w:t>
      </w:r>
      <w:r w:rsidR="00A03E78" w:rsidRPr="00027181">
        <w:rPr>
          <w:rFonts w:ascii="Times New Roman" w:hAnsi="Times New Roman"/>
          <w:color w:val="000000"/>
          <w:sz w:val="24"/>
          <w:szCs w:val="24"/>
        </w:rPr>
        <w:t>.</w:t>
      </w:r>
    </w:p>
    <w:p w14:paraId="6586FB9A" w14:textId="77777777" w:rsidR="00136720" w:rsidRDefault="00AF267E" w:rsidP="00F67A65">
      <w:pPr>
        <w:widowControl w:val="0"/>
        <w:tabs>
          <w:tab w:val="left" w:pos="284"/>
          <w:tab w:val="left" w:pos="709"/>
        </w:tabs>
        <w:spacing w:line="276" w:lineRule="auto"/>
        <w:ind w:left="284"/>
        <w:jc w:val="both"/>
        <w:rPr>
          <w:rFonts w:ascii="Times New Roman" w:hAnsi="Times New Roman"/>
          <w:color w:val="000000"/>
          <w:sz w:val="24"/>
          <w:szCs w:val="24"/>
        </w:rPr>
      </w:pPr>
      <w:r w:rsidRPr="00027181">
        <w:rPr>
          <w:rFonts w:ascii="Times New Roman" w:hAnsi="Times New Roman"/>
          <w:color w:val="000000"/>
          <w:sz w:val="24"/>
          <w:szCs w:val="24"/>
        </w:rPr>
        <w:t>Mrtvé hraboše je nutné odstranit zahrabáním na místě vhodném z hlediska ochrany zdraví lidí, zvířat a ochrany životního prostředí</w:t>
      </w:r>
      <w:r w:rsidR="00CE4099" w:rsidRPr="00027181">
        <w:rPr>
          <w:rFonts w:ascii="Times New Roman" w:hAnsi="Times New Roman"/>
          <w:color w:val="000000"/>
          <w:sz w:val="24"/>
          <w:szCs w:val="24"/>
        </w:rPr>
        <w:t>.</w:t>
      </w:r>
      <w:r w:rsidRPr="00027181">
        <w:rPr>
          <w:rFonts w:ascii="Times New Roman" w:hAnsi="Times New Roman"/>
          <w:color w:val="000000"/>
          <w:sz w:val="24"/>
          <w:szCs w:val="24"/>
        </w:rPr>
        <w:t xml:space="preserve"> </w:t>
      </w:r>
    </w:p>
    <w:p w14:paraId="4F43EC9F" w14:textId="5692CC04" w:rsidR="00136720" w:rsidRDefault="00027181" w:rsidP="00136720">
      <w:pPr>
        <w:widowControl w:val="0"/>
        <w:tabs>
          <w:tab w:val="left" w:pos="284"/>
          <w:tab w:val="left" w:pos="709"/>
        </w:tabs>
        <w:spacing w:line="276" w:lineRule="auto"/>
        <w:ind w:left="284"/>
        <w:jc w:val="both"/>
        <w:rPr>
          <w:rFonts w:ascii="Times New Roman" w:hAnsi="Times New Roman"/>
          <w:color w:val="000000"/>
          <w:sz w:val="24"/>
          <w:szCs w:val="24"/>
        </w:rPr>
      </w:pPr>
      <w:r w:rsidRPr="008047B7">
        <w:rPr>
          <w:rFonts w:ascii="Times New Roman" w:hAnsi="Times New Roman"/>
          <w:color w:val="000000"/>
          <w:sz w:val="24"/>
          <w:szCs w:val="24"/>
        </w:rPr>
        <w:t>Aplikace přípravku na pozemku, který je součástí honitby, musí být nahlášena nejpozději 3 dny před zahájením aplikace přípravku ÚKZÚZ a uživateli honitby, a to v souladu s ustanovením § 51 odst. 1 písm. b) zákona. Náležitosti oznámení jsou stanoveny v ustanovení § 9 vyhlášky č.</w:t>
      </w:r>
      <w:r w:rsidR="00E06723">
        <w:rPr>
          <w:rFonts w:ascii="Times New Roman" w:hAnsi="Times New Roman"/>
          <w:color w:val="000000"/>
          <w:sz w:val="24"/>
          <w:szCs w:val="24"/>
        </w:rPr>
        <w:t> </w:t>
      </w:r>
      <w:r w:rsidRPr="008047B7">
        <w:rPr>
          <w:rFonts w:ascii="Times New Roman" w:hAnsi="Times New Roman"/>
          <w:color w:val="000000"/>
          <w:sz w:val="24"/>
          <w:szCs w:val="24"/>
        </w:rPr>
        <w:t xml:space="preserve">327/2012 Sb., o ochraně včel, zvěře, vodních organismů a dalších necílových organismů při použití přípravků na ochranu rostlin, ve znění </w:t>
      </w:r>
      <w:r w:rsidR="00412F9C" w:rsidRPr="00412F9C">
        <w:rPr>
          <w:rFonts w:ascii="Times New Roman" w:hAnsi="Times New Roman"/>
          <w:color w:val="000000"/>
          <w:sz w:val="24"/>
          <w:szCs w:val="24"/>
        </w:rPr>
        <w:t>vyhlášky č. 428/2017 Sb</w:t>
      </w:r>
      <w:r w:rsidR="0084357F">
        <w:rPr>
          <w:rFonts w:ascii="Times New Roman" w:hAnsi="Times New Roman"/>
          <w:color w:val="000000"/>
          <w:sz w:val="24"/>
          <w:szCs w:val="24"/>
        </w:rPr>
        <w:t>.</w:t>
      </w:r>
      <w:r w:rsidRPr="008047B7">
        <w:rPr>
          <w:rFonts w:ascii="Times New Roman" w:hAnsi="Times New Roman"/>
          <w:color w:val="000000"/>
          <w:sz w:val="24"/>
          <w:szCs w:val="24"/>
        </w:rPr>
        <w:t xml:space="preserve"> K oznámení aplikace je možné využít formulář zveřejněný na webových stránkách ÚKZÚZ </w:t>
      </w:r>
      <w:r>
        <w:rPr>
          <w:rFonts w:ascii="Times New Roman" w:hAnsi="Times New Roman"/>
          <w:color w:val="000000"/>
          <w:sz w:val="24"/>
          <w:szCs w:val="24"/>
        </w:rPr>
        <w:t xml:space="preserve">- </w:t>
      </w:r>
      <w:hyperlink r:id="rId11" w:history="1">
        <w:r w:rsidRPr="003E2332">
          <w:rPr>
            <w:rStyle w:val="Hypertextovodkaz"/>
            <w:rFonts w:ascii="Times New Roman" w:hAnsi="Times New Roman"/>
            <w:sz w:val="24"/>
            <w:szCs w:val="24"/>
          </w:rPr>
          <w:t>zde</w:t>
        </w:r>
      </w:hyperlink>
      <w:r w:rsidRPr="003E2332">
        <w:rPr>
          <w:rFonts w:ascii="Times New Roman" w:hAnsi="Times New Roman"/>
          <w:sz w:val="24"/>
          <w:szCs w:val="24"/>
        </w:rPr>
        <w:t>.</w:t>
      </w:r>
      <w:r w:rsidRPr="003E2332">
        <w:rPr>
          <w:rFonts w:ascii="Times New Roman" w:hAnsi="Times New Roman"/>
          <w:color w:val="FF0000"/>
          <w:sz w:val="24"/>
          <w:szCs w:val="24"/>
        </w:rPr>
        <w:t xml:space="preserve"> </w:t>
      </w:r>
    </w:p>
    <w:p w14:paraId="69C8D5BC" w14:textId="3DE40BEA" w:rsidR="00027181" w:rsidRPr="003E2332" w:rsidRDefault="00027181" w:rsidP="00136720">
      <w:pPr>
        <w:widowControl w:val="0"/>
        <w:tabs>
          <w:tab w:val="left" w:pos="284"/>
          <w:tab w:val="left" w:pos="709"/>
        </w:tabs>
        <w:spacing w:line="276" w:lineRule="auto"/>
        <w:ind w:left="284"/>
        <w:jc w:val="both"/>
        <w:rPr>
          <w:rFonts w:ascii="Times New Roman" w:hAnsi="Times New Roman"/>
          <w:color w:val="000000"/>
          <w:sz w:val="24"/>
          <w:szCs w:val="24"/>
        </w:rPr>
      </w:pPr>
      <w:r w:rsidRPr="008047B7">
        <w:rPr>
          <w:rFonts w:ascii="Times New Roman" w:hAnsi="Times New Roman"/>
          <w:color w:val="000000"/>
          <w:sz w:val="24"/>
          <w:szCs w:val="24"/>
        </w:rPr>
        <w:t>Aplikac</w:t>
      </w:r>
      <w:r>
        <w:rPr>
          <w:rFonts w:ascii="Times New Roman" w:hAnsi="Times New Roman"/>
          <w:color w:val="000000"/>
          <w:sz w:val="24"/>
          <w:szCs w:val="24"/>
        </w:rPr>
        <w:t>i</w:t>
      </w:r>
      <w:r w:rsidRPr="008047B7">
        <w:rPr>
          <w:rFonts w:ascii="Times New Roman" w:hAnsi="Times New Roman"/>
          <w:color w:val="000000"/>
          <w:sz w:val="24"/>
          <w:szCs w:val="24"/>
        </w:rPr>
        <w:t xml:space="preserve"> přípravku na pozemku, který sousedí s oblastí využívanou širokou veřejností nebo zranitelnými skupinami obyvatel, musí profesionální uživatel 3 dny předem oznámit místně příslušnému obecnímu nebo městskému úřadu. Pokud je aplikace přípravku prováděna profesionálním uživatelem na pozemcích, které nevlastní ani jiným způsobem neužívá, oznamovací povinnost má vlastník nebo uživatel tohoto pozemku. V oznámení se uvedou shodné údaje, které má profesionální uživatel přípravku povinnost uvést v oznámení ÚKZÚZ a uživateli honitby (podle § 9 vyhlášky č. 327/2012 Sb., o ochraně včel, zvěře, vodních organismů a dalších necílových organismů při použití přípravků na ochranu rostlin, ve znění </w:t>
      </w:r>
      <w:r w:rsidR="00412F9C" w:rsidRPr="00412F9C">
        <w:rPr>
          <w:rFonts w:ascii="Times New Roman" w:hAnsi="Times New Roman"/>
          <w:color w:val="000000"/>
          <w:sz w:val="24"/>
          <w:szCs w:val="24"/>
        </w:rPr>
        <w:t>ve znění vyhlášky č. 428/2017 Sb.</w:t>
      </w:r>
      <w:r w:rsidRPr="008047B7">
        <w:rPr>
          <w:rFonts w:ascii="Times New Roman" w:hAnsi="Times New Roman"/>
          <w:color w:val="000000"/>
          <w:sz w:val="24"/>
          <w:szCs w:val="24"/>
        </w:rPr>
        <w:t>)</w:t>
      </w:r>
      <w:r>
        <w:rPr>
          <w:rFonts w:ascii="Times New Roman" w:hAnsi="Times New Roman"/>
          <w:color w:val="000000"/>
          <w:sz w:val="24"/>
          <w:szCs w:val="24"/>
        </w:rPr>
        <w:t xml:space="preserve"> - </w:t>
      </w:r>
      <w:hyperlink r:id="rId12" w:history="1">
        <w:r w:rsidRPr="003E2332">
          <w:rPr>
            <w:rStyle w:val="Hypertextovodkaz"/>
            <w:rFonts w:ascii="Times New Roman" w:hAnsi="Times New Roman"/>
            <w:sz w:val="24"/>
            <w:szCs w:val="24"/>
          </w:rPr>
          <w:t>zde</w:t>
        </w:r>
      </w:hyperlink>
      <w:r w:rsidRPr="003E2332">
        <w:rPr>
          <w:rFonts w:ascii="Times New Roman" w:hAnsi="Times New Roman"/>
          <w:sz w:val="24"/>
          <w:szCs w:val="24"/>
        </w:rPr>
        <w:t>.</w:t>
      </w:r>
    </w:p>
    <w:p w14:paraId="20753211" w14:textId="4079B050" w:rsidR="00027181" w:rsidRDefault="00027181" w:rsidP="00027181">
      <w:pPr>
        <w:keepNext/>
        <w:keepLines/>
        <w:widowControl w:val="0"/>
        <w:tabs>
          <w:tab w:val="left" w:pos="284"/>
          <w:tab w:val="left" w:pos="709"/>
        </w:tabs>
        <w:spacing w:line="276" w:lineRule="auto"/>
        <w:ind w:left="284"/>
        <w:jc w:val="both"/>
        <w:rPr>
          <w:rFonts w:ascii="Times New Roman" w:hAnsi="Times New Roman"/>
          <w:color w:val="000000"/>
          <w:sz w:val="24"/>
          <w:szCs w:val="24"/>
        </w:rPr>
      </w:pPr>
      <w:r w:rsidRPr="008047B7">
        <w:rPr>
          <w:rFonts w:ascii="Times New Roman" w:hAnsi="Times New Roman"/>
          <w:color w:val="000000"/>
          <w:sz w:val="24"/>
          <w:szCs w:val="24"/>
        </w:rPr>
        <w:t xml:space="preserve">Na hranicích pozemků sousedících s oblastí využívanou širokou veřejností nebo zranitelnými skupinami obyvatel musí profesionální uživatel v pravidelných rozestupech od sebe vzdálených umístit </w:t>
      </w:r>
      <w:r w:rsidR="0099659E" w:rsidRPr="00DC1188">
        <w:rPr>
          <w:rFonts w:ascii="Times New Roman" w:hAnsi="Times New Roman"/>
          <w:color w:val="000000"/>
          <w:sz w:val="24"/>
          <w:szCs w:val="24"/>
        </w:rPr>
        <w:t>před aplikací a ponechat</w:t>
      </w:r>
      <w:r w:rsidR="0099659E">
        <w:rPr>
          <w:rFonts w:ascii="Times New Roman" w:hAnsi="Times New Roman"/>
          <w:color w:val="000000"/>
          <w:sz w:val="24"/>
          <w:szCs w:val="24"/>
        </w:rPr>
        <w:t xml:space="preserve"> </w:t>
      </w:r>
      <w:r w:rsidRPr="008047B7">
        <w:rPr>
          <w:rFonts w:ascii="Times New Roman" w:hAnsi="Times New Roman"/>
          <w:color w:val="000000"/>
          <w:sz w:val="24"/>
          <w:szCs w:val="24"/>
        </w:rPr>
        <w:t>minimálně po dobu 48 hodin od provedení aplikace informační cedule s varováním: „VAROVÁNÍ. Plocha je ošetřena rodenticidem. Vstup zakázán do: datum“ (48 hodin po aplikaci). Pokud je aplikace přípravku prováděna profesionálním uživatelem na pozemcích, které nevlastní ani jiným způsobem neužívá, tuto povinnost má vlastník nebo uživatel tohoto pozemku</w:t>
      </w:r>
      <w:r>
        <w:rPr>
          <w:rFonts w:ascii="Times New Roman" w:hAnsi="Times New Roman"/>
          <w:color w:val="000000"/>
          <w:sz w:val="24"/>
          <w:szCs w:val="24"/>
        </w:rPr>
        <w:t>.</w:t>
      </w:r>
      <w:r w:rsidRPr="008047B7">
        <w:rPr>
          <w:rFonts w:ascii="Times New Roman" w:hAnsi="Times New Roman"/>
          <w:color w:val="000000"/>
          <w:sz w:val="24"/>
          <w:szCs w:val="24"/>
        </w:rPr>
        <w:t xml:space="preserve"> </w:t>
      </w:r>
    </w:p>
    <w:p w14:paraId="4B0E7E55" w14:textId="77777777" w:rsidR="00027181" w:rsidRPr="003E2332" w:rsidRDefault="00027181" w:rsidP="00027181">
      <w:pPr>
        <w:keepNext/>
        <w:keepLines/>
        <w:widowControl w:val="0"/>
        <w:tabs>
          <w:tab w:val="left" w:pos="284"/>
          <w:tab w:val="left" w:pos="709"/>
        </w:tabs>
        <w:spacing w:line="276" w:lineRule="auto"/>
        <w:ind w:left="284"/>
        <w:jc w:val="both"/>
        <w:rPr>
          <w:rFonts w:ascii="Times New Roman" w:hAnsi="Times New Roman"/>
          <w:color w:val="000000"/>
          <w:sz w:val="24"/>
          <w:szCs w:val="24"/>
        </w:rPr>
      </w:pPr>
      <w:r w:rsidRPr="00AF184F">
        <w:rPr>
          <w:rFonts w:ascii="Times New Roman" w:hAnsi="Times New Roman"/>
          <w:color w:val="000000"/>
          <w:sz w:val="24"/>
          <w:szCs w:val="24"/>
        </w:rPr>
        <w:t>Na pozemky, kde bude přípravek aplikován, nesmí být instalovány posedy pro dravce a sovy, ani jiným způsobem cíleně lákáni přirození nepřátelé hraboše, a to po dobu jednoho dne přede dnem provedení aplikace až do sedmi dnů ode dne provedení aplikace.</w:t>
      </w:r>
    </w:p>
    <w:p w14:paraId="45228817" w14:textId="28A7EE18" w:rsidR="139694FB" w:rsidRPr="00EE5B43" w:rsidRDefault="139694FB" w:rsidP="00892602">
      <w:pPr>
        <w:widowControl w:val="0"/>
        <w:spacing w:line="276" w:lineRule="auto"/>
        <w:ind w:left="284"/>
        <w:jc w:val="both"/>
        <w:rPr>
          <w:rFonts w:ascii="Times New Roman" w:hAnsi="Times New Roman"/>
          <w:sz w:val="24"/>
          <w:szCs w:val="24"/>
          <w:highlight w:val="yellow"/>
        </w:rPr>
      </w:pPr>
    </w:p>
    <w:p w14:paraId="5F45DE20" w14:textId="77777777" w:rsidR="00DF360B" w:rsidRPr="00027181" w:rsidRDefault="5E379812" w:rsidP="00DF360B">
      <w:pPr>
        <w:widowControl w:val="0"/>
        <w:numPr>
          <w:ilvl w:val="0"/>
          <w:numId w:val="22"/>
        </w:numPr>
        <w:tabs>
          <w:tab w:val="left" w:pos="284"/>
        </w:tabs>
        <w:overflowPunct/>
        <w:adjustRightInd/>
        <w:spacing w:line="276" w:lineRule="auto"/>
        <w:ind w:left="3969" w:hanging="3969"/>
        <w:textAlignment w:val="auto"/>
        <w:rPr>
          <w:rFonts w:ascii="Times New Roman" w:hAnsi="Times New Roman"/>
          <w:sz w:val="24"/>
          <w:szCs w:val="24"/>
        </w:rPr>
      </w:pPr>
      <w:r w:rsidRPr="00027181">
        <w:rPr>
          <w:rFonts w:ascii="Times New Roman" w:hAnsi="Times New Roman"/>
          <w:sz w:val="24"/>
          <w:szCs w:val="24"/>
        </w:rPr>
        <w:t xml:space="preserve">Přípravek </w:t>
      </w:r>
      <w:proofErr w:type="spellStart"/>
      <w:r w:rsidRPr="00027181">
        <w:rPr>
          <w:rFonts w:ascii="Times New Roman" w:hAnsi="Times New Roman"/>
          <w:sz w:val="24"/>
          <w:szCs w:val="24"/>
        </w:rPr>
        <w:t>Stutox</w:t>
      </w:r>
      <w:proofErr w:type="spellEnd"/>
      <w:r w:rsidRPr="00027181">
        <w:rPr>
          <w:rFonts w:ascii="Times New Roman" w:hAnsi="Times New Roman"/>
          <w:sz w:val="24"/>
          <w:szCs w:val="24"/>
        </w:rPr>
        <w:t xml:space="preserve"> II je </w:t>
      </w:r>
      <w:r w:rsidR="16AA84F3" w:rsidRPr="00027181">
        <w:rPr>
          <w:rFonts w:ascii="Times New Roman" w:hAnsi="Times New Roman"/>
          <w:sz w:val="24"/>
          <w:szCs w:val="24"/>
        </w:rPr>
        <w:t xml:space="preserve">pro účely tohoto nařízení </w:t>
      </w:r>
      <w:r w:rsidRPr="00027181">
        <w:rPr>
          <w:rFonts w:ascii="Times New Roman" w:hAnsi="Times New Roman"/>
          <w:sz w:val="24"/>
          <w:szCs w:val="24"/>
        </w:rPr>
        <w:t xml:space="preserve">povolen k uvádění na trh </w:t>
      </w:r>
      <w:r w:rsidR="00AF267E" w:rsidRPr="00027181">
        <w:rPr>
          <w:rFonts w:ascii="Times New Roman" w:hAnsi="Times New Roman"/>
          <w:sz w:val="24"/>
          <w:szCs w:val="24"/>
        </w:rPr>
        <w:t xml:space="preserve">i </w:t>
      </w:r>
      <w:r w:rsidRPr="00027181">
        <w:rPr>
          <w:rFonts w:ascii="Times New Roman" w:hAnsi="Times New Roman"/>
          <w:sz w:val="24"/>
          <w:szCs w:val="24"/>
        </w:rPr>
        <w:t xml:space="preserve">v následujících </w:t>
      </w:r>
    </w:p>
    <w:p w14:paraId="7F5013EF" w14:textId="22CE0589" w:rsidR="5E379812" w:rsidRPr="00027181" w:rsidRDefault="00DF360B" w:rsidP="00DF360B">
      <w:pPr>
        <w:widowControl w:val="0"/>
        <w:tabs>
          <w:tab w:val="left" w:pos="284"/>
        </w:tabs>
        <w:overflowPunct/>
        <w:adjustRightInd/>
        <w:spacing w:line="276" w:lineRule="auto"/>
        <w:textAlignment w:val="auto"/>
        <w:rPr>
          <w:rFonts w:ascii="Times New Roman" w:hAnsi="Times New Roman"/>
          <w:sz w:val="24"/>
          <w:szCs w:val="24"/>
        </w:rPr>
      </w:pPr>
      <w:r w:rsidRPr="00027181">
        <w:rPr>
          <w:rFonts w:ascii="Times New Roman" w:hAnsi="Times New Roman"/>
          <w:sz w:val="24"/>
          <w:szCs w:val="24"/>
        </w:rPr>
        <w:t xml:space="preserve">     </w:t>
      </w:r>
      <w:r w:rsidR="5E379812" w:rsidRPr="00027181">
        <w:rPr>
          <w:rFonts w:ascii="Times New Roman" w:hAnsi="Times New Roman"/>
          <w:sz w:val="24"/>
          <w:szCs w:val="24"/>
        </w:rPr>
        <w:t xml:space="preserve">obalech: </w:t>
      </w:r>
    </w:p>
    <w:p w14:paraId="673B9B62" w14:textId="03C52AFE" w:rsidR="5E379812" w:rsidRPr="00027181" w:rsidRDefault="00DF360B" w:rsidP="00892602">
      <w:pPr>
        <w:widowControl w:val="0"/>
        <w:spacing w:line="276" w:lineRule="auto"/>
        <w:jc w:val="both"/>
        <w:rPr>
          <w:rFonts w:ascii="Times New Roman" w:hAnsi="Times New Roman"/>
          <w:sz w:val="24"/>
          <w:szCs w:val="24"/>
        </w:rPr>
      </w:pPr>
      <w:r w:rsidRPr="00027181">
        <w:rPr>
          <w:rFonts w:ascii="Times New Roman" w:hAnsi="Times New Roman"/>
          <w:sz w:val="24"/>
          <w:szCs w:val="24"/>
        </w:rPr>
        <w:t xml:space="preserve">     </w:t>
      </w:r>
      <w:r w:rsidR="5E379812" w:rsidRPr="00027181">
        <w:rPr>
          <w:rFonts w:ascii="Times New Roman" w:hAnsi="Times New Roman"/>
          <w:sz w:val="24"/>
          <w:szCs w:val="24"/>
        </w:rPr>
        <w:t>Pytel polypropylen HDPP s přípravkem v množství 25 kg</w:t>
      </w:r>
    </w:p>
    <w:p w14:paraId="622718E8" w14:textId="1197518C" w:rsidR="48FC144C" w:rsidRPr="00027181" w:rsidRDefault="00DF360B" w:rsidP="00892602">
      <w:pPr>
        <w:widowControl w:val="0"/>
        <w:spacing w:line="276" w:lineRule="auto"/>
        <w:jc w:val="both"/>
        <w:rPr>
          <w:rFonts w:ascii="Times New Roman" w:hAnsi="Times New Roman"/>
          <w:sz w:val="24"/>
          <w:szCs w:val="24"/>
        </w:rPr>
      </w:pPr>
      <w:r w:rsidRPr="00027181">
        <w:rPr>
          <w:rFonts w:ascii="Times New Roman" w:hAnsi="Times New Roman"/>
          <w:sz w:val="24"/>
          <w:szCs w:val="24"/>
        </w:rPr>
        <w:t xml:space="preserve">     </w:t>
      </w:r>
      <w:r w:rsidR="21A20D04" w:rsidRPr="00027181">
        <w:rPr>
          <w:rFonts w:ascii="Times New Roman" w:hAnsi="Times New Roman"/>
          <w:sz w:val="24"/>
          <w:szCs w:val="24"/>
        </w:rPr>
        <w:t>Papírový pytel s přípravkem v množství 25 kg</w:t>
      </w:r>
    </w:p>
    <w:p w14:paraId="06AEFF9C" w14:textId="76DF30BB" w:rsidR="00AF267E" w:rsidRDefault="00AF267E" w:rsidP="00892602">
      <w:pPr>
        <w:widowControl w:val="0"/>
        <w:tabs>
          <w:tab w:val="left" w:pos="360"/>
        </w:tabs>
        <w:spacing w:line="276" w:lineRule="auto"/>
        <w:jc w:val="center"/>
        <w:rPr>
          <w:rFonts w:ascii="Times New Roman" w:hAnsi="Times New Roman"/>
          <w:sz w:val="24"/>
          <w:szCs w:val="24"/>
          <w:highlight w:val="yellow"/>
        </w:rPr>
      </w:pPr>
    </w:p>
    <w:p w14:paraId="6B5D681F" w14:textId="77777777" w:rsidR="009A3FDF" w:rsidRPr="00EE5B43" w:rsidRDefault="009A3FDF" w:rsidP="00892602">
      <w:pPr>
        <w:widowControl w:val="0"/>
        <w:tabs>
          <w:tab w:val="left" w:pos="360"/>
        </w:tabs>
        <w:spacing w:line="276" w:lineRule="auto"/>
        <w:jc w:val="center"/>
        <w:rPr>
          <w:rFonts w:ascii="Times New Roman" w:hAnsi="Times New Roman"/>
          <w:sz w:val="24"/>
          <w:szCs w:val="24"/>
          <w:highlight w:val="yellow"/>
        </w:rPr>
      </w:pPr>
    </w:p>
    <w:p w14:paraId="7105990E" w14:textId="4EED7504" w:rsidR="00F24A47" w:rsidRPr="0077660F" w:rsidRDefault="00F24A47" w:rsidP="00892602">
      <w:pPr>
        <w:widowControl w:val="0"/>
        <w:tabs>
          <w:tab w:val="left" w:pos="360"/>
        </w:tabs>
        <w:spacing w:line="276" w:lineRule="auto"/>
        <w:jc w:val="center"/>
        <w:rPr>
          <w:rFonts w:ascii="Times New Roman" w:hAnsi="Times New Roman"/>
          <w:sz w:val="24"/>
          <w:szCs w:val="24"/>
        </w:rPr>
      </w:pPr>
      <w:r w:rsidRPr="0077660F">
        <w:rPr>
          <w:rFonts w:ascii="Times New Roman" w:hAnsi="Times New Roman"/>
          <w:sz w:val="24"/>
          <w:szCs w:val="24"/>
        </w:rPr>
        <w:t>Čl. 2</w:t>
      </w:r>
    </w:p>
    <w:p w14:paraId="7ECD9EB3" w14:textId="77777777" w:rsidR="00F24A47" w:rsidRPr="0077660F" w:rsidRDefault="00F24A47" w:rsidP="00892602">
      <w:pPr>
        <w:widowControl w:val="0"/>
        <w:tabs>
          <w:tab w:val="left" w:pos="360"/>
        </w:tabs>
        <w:spacing w:line="276" w:lineRule="auto"/>
        <w:jc w:val="center"/>
        <w:rPr>
          <w:rFonts w:ascii="Times New Roman" w:hAnsi="Times New Roman"/>
          <w:sz w:val="12"/>
          <w:szCs w:val="12"/>
        </w:rPr>
      </w:pPr>
    </w:p>
    <w:p w14:paraId="314E3988" w14:textId="113EA310" w:rsidR="00F24A47" w:rsidRPr="0077660F" w:rsidRDefault="00F24A47" w:rsidP="00892602">
      <w:pPr>
        <w:widowControl w:val="0"/>
        <w:tabs>
          <w:tab w:val="left" w:pos="360"/>
        </w:tabs>
        <w:spacing w:line="276" w:lineRule="auto"/>
        <w:jc w:val="both"/>
        <w:rPr>
          <w:rFonts w:ascii="Times New Roman" w:hAnsi="Times New Roman"/>
          <w:bCs/>
          <w:sz w:val="24"/>
          <w:szCs w:val="24"/>
        </w:rPr>
      </w:pPr>
      <w:bookmarkStart w:id="0" w:name="_Hlk32493241"/>
      <w:r w:rsidRPr="0077660F">
        <w:rPr>
          <w:rFonts w:ascii="Times New Roman" w:hAnsi="Times New Roman"/>
          <w:bCs/>
          <w:sz w:val="24"/>
          <w:szCs w:val="24"/>
        </w:rPr>
        <w:t>Osoba používající přípravek dle č</w:t>
      </w:r>
      <w:r w:rsidR="006174FB" w:rsidRPr="0077660F">
        <w:rPr>
          <w:rFonts w:ascii="Times New Roman" w:hAnsi="Times New Roman"/>
          <w:bCs/>
          <w:sz w:val="24"/>
          <w:szCs w:val="24"/>
        </w:rPr>
        <w:t>l</w:t>
      </w:r>
      <w:r w:rsidRPr="0077660F">
        <w:rPr>
          <w:rFonts w:ascii="Times New Roman" w:hAnsi="Times New Roman"/>
          <w:bCs/>
          <w:sz w:val="24"/>
          <w:szCs w:val="24"/>
        </w:rPr>
        <w:t>. 1 tohoto nařízení je povinna se rovněž řídit údaji na etiketě k</w:t>
      </w:r>
      <w:r w:rsidR="006174FB" w:rsidRPr="0077660F">
        <w:rPr>
          <w:rFonts w:ascii="Times New Roman" w:hAnsi="Times New Roman"/>
          <w:bCs/>
          <w:sz w:val="24"/>
          <w:szCs w:val="24"/>
        </w:rPr>
        <w:t> </w:t>
      </w:r>
      <w:r w:rsidRPr="0077660F">
        <w:rPr>
          <w:rFonts w:ascii="Times New Roman" w:hAnsi="Times New Roman"/>
          <w:bCs/>
          <w:sz w:val="24"/>
          <w:szCs w:val="24"/>
        </w:rPr>
        <w:t>přípravku.</w:t>
      </w:r>
    </w:p>
    <w:bookmarkEnd w:id="0"/>
    <w:p w14:paraId="2101DDAA" w14:textId="79706691" w:rsidR="009A5CA7" w:rsidRDefault="009A5CA7" w:rsidP="00892602">
      <w:pPr>
        <w:widowControl w:val="0"/>
        <w:tabs>
          <w:tab w:val="left" w:pos="360"/>
        </w:tabs>
        <w:spacing w:line="276" w:lineRule="auto"/>
        <w:jc w:val="center"/>
        <w:rPr>
          <w:rFonts w:ascii="Times New Roman" w:hAnsi="Times New Roman"/>
          <w:sz w:val="24"/>
          <w:szCs w:val="24"/>
          <w:highlight w:val="yellow"/>
        </w:rPr>
      </w:pPr>
    </w:p>
    <w:p w14:paraId="16D5CE09" w14:textId="77777777" w:rsidR="009A3FDF" w:rsidRPr="00EE5B43" w:rsidRDefault="009A3FDF" w:rsidP="00892602">
      <w:pPr>
        <w:widowControl w:val="0"/>
        <w:tabs>
          <w:tab w:val="left" w:pos="360"/>
        </w:tabs>
        <w:spacing w:line="276" w:lineRule="auto"/>
        <w:jc w:val="center"/>
        <w:rPr>
          <w:rFonts w:ascii="Times New Roman" w:hAnsi="Times New Roman"/>
          <w:sz w:val="24"/>
          <w:szCs w:val="24"/>
          <w:highlight w:val="yellow"/>
        </w:rPr>
      </w:pPr>
    </w:p>
    <w:p w14:paraId="5FA192A1" w14:textId="272374EF" w:rsidR="000D635B" w:rsidRDefault="000D635B" w:rsidP="009A3FDF">
      <w:pPr>
        <w:keepNext/>
        <w:keepLines/>
        <w:widowControl w:val="0"/>
        <w:tabs>
          <w:tab w:val="left" w:pos="360"/>
        </w:tabs>
        <w:spacing w:line="276" w:lineRule="auto"/>
        <w:jc w:val="center"/>
        <w:rPr>
          <w:rFonts w:ascii="Times New Roman" w:hAnsi="Times New Roman"/>
          <w:sz w:val="24"/>
          <w:szCs w:val="24"/>
        </w:rPr>
      </w:pPr>
      <w:r w:rsidRPr="0077660F">
        <w:rPr>
          <w:rFonts w:ascii="Times New Roman" w:hAnsi="Times New Roman"/>
          <w:sz w:val="24"/>
          <w:szCs w:val="24"/>
        </w:rPr>
        <w:lastRenderedPageBreak/>
        <w:t xml:space="preserve">Čl. </w:t>
      </w:r>
      <w:r w:rsidR="00F24A47" w:rsidRPr="0077660F">
        <w:rPr>
          <w:rFonts w:ascii="Times New Roman" w:hAnsi="Times New Roman"/>
          <w:sz w:val="24"/>
          <w:szCs w:val="24"/>
        </w:rPr>
        <w:t>3</w:t>
      </w:r>
    </w:p>
    <w:p w14:paraId="54831C74" w14:textId="77777777" w:rsidR="0056386A" w:rsidRPr="009A3FDF" w:rsidRDefault="0056386A" w:rsidP="009A3FDF">
      <w:pPr>
        <w:keepNext/>
        <w:keepLines/>
        <w:widowControl w:val="0"/>
        <w:tabs>
          <w:tab w:val="left" w:pos="360"/>
        </w:tabs>
        <w:spacing w:line="276" w:lineRule="auto"/>
        <w:jc w:val="center"/>
        <w:rPr>
          <w:rFonts w:ascii="Times New Roman" w:hAnsi="Times New Roman"/>
          <w:sz w:val="24"/>
          <w:szCs w:val="24"/>
        </w:rPr>
      </w:pPr>
    </w:p>
    <w:p w14:paraId="0E910C63" w14:textId="77777777" w:rsidR="009A3FDF" w:rsidRPr="009A3FDF" w:rsidRDefault="009A3FDF" w:rsidP="009A3FDF">
      <w:pPr>
        <w:pStyle w:val="Odstavecseseznamem"/>
        <w:numPr>
          <w:ilvl w:val="0"/>
          <w:numId w:val="35"/>
        </w:numPr>
        <w:rPr>
          <w:rFonts w:ascii="Times New Roman" w:hAnsi="Times New Roman"/>
          <w:sz w:val="24"/>
          <w:szCs w:val="24"/>
        </w:rPr>
      </w:pPr>
      <w:r w:rsidRPr="009A3FDF">
        <w:rPr>
          <w:rFonts w:ascii="Times New Roman" w:hAnsi="Times New Roman"/>
          <w:sz w:val="24"/>
          <w:szCs w:val="24"/>
        </w:rPr>
        <w:t>Toto nařízení ÚKZÚZ o povolení přípravku pro omezené a kontrolované použití podle čl. 53 nařízení ES nabývá účinnosti s ohledem na naléhavý obecný zájem dnem následujícím po dni vyhlášení ve Sbírce právních předpisů územních samosprávných celků a některých správních úřadů.</w:t>
      </w:r>
    </w:p>
    <w:p w14:paraId="78D437FA" w14:textId="77777777" w:rsidR="0049638C" w:rsidRPr="00EE5B43" w:rsidRDefault="0049638C" w:rsidP="00892602">
      <w:pPr>
        <w:pStyle w:val="Odstavecseseznamem"/>
        <w:widowControl w:val="0"/>
        <w:tabs>
          <w:tab w:val="left" w:pos="360"/>
        </w:tabs>
        <w:spacing w:after="0"/>
        <w:ind w:left="360"/>
        <w:jc w:val="both"/>
        <w:rPr>
          <w:rFonts w:ascii="Times New Roman" w:hAnsi="Times New Roman"/>
          <w:b/>
          <w:sz w:val="24"/>
          <w:szCs w:val="24"/>
          <w:highlight w:val="yellow"/>
        </w:rPr>
      </w:pPr>
    </w:p>
    <w:p w14:paraId="52E87011" w14:textId="1B810766" w:rsidR="0077660F" w:rsidRPr="003A3169" w:rsidRDefault="0077660F" w:rsidP="0077660F">
      <w:pPr>
        <w:pStyle w:val="Odstavecseseznamem"/>
        <w:keepNext/>
        <w:keepLines/>
        <w:widowControl w:val="0"/>
        <w:numPr>
          <w:ilvl w:val="0"/>
          <w:numId w:val="35"/>
        </w:numPr>
        <w:tabs>
          <w:tab w:val="left" w:pos="360"/>
        </w:tabs>
        <w:spacing w:after="0"/>
        <w:jc w:val="both"/>
        <w:rPr>
          <w:rFonts w:ascii="Times New Roman" w:hAnsi="Times New Roman"/>
          <w:b/>
          <w:sz w:val="24"/>
          <w:szCs w:val="24"/>
        </w:rPr>
      </w:pPr>
      <w:bookmarkStart w:id="1" w:name="_Hlk49945865"/>
      <w:r w:rsidRPr="003A3169">
        <w:rPr>
          <w:rFonts w:ascii="Times New Roman" w:hAnsi="Times New Roman"/>
          <w:sz w:val="24"/>
          <w:szCs w:val="24"/>
        </w:rPr>
        <w:t xml:space="preserve">Doba platnosti nařízení se stanovuje na omezenou dobu </w:t>
      </w:r>
      <w:r w:rsidRPr="003A3169">
        <w:rPr>
          <w:rFonts w:ascii="Times New Roman" w:hAnsi="Times New Roman"/>
          <w:b/>
          <w:sz w:val="24"/>
          <w:szCs w:val="24"/>
          <w:u w:val="single"/>
        </w:rPr>
        <w:t xml:space="preserve">od </w:t>
      </w:r>
      <w:r w:rsidR="00956273" w:rsidRPr="00956273">
        <w:rPr>
          <w:rFonts w:ascii="Times New Roman" w:hAnsi="Times New Roman"/>
          <w:b/>
          <w:sz w:val="24"/>
          <w:szCs w:val="24"/>
          <w:u w:val="single"/>
        </w:rPr>
        <w:t>21</w:t>
      </w:r>
      <w:r w:rsidRPr="00956273">
        <w:rPr>
          <w:rFonts w:ascii="Times New Roman" w:hAnsi="Times New Roman"/>
          <w:b/>
          <w:sz w:val="24"/>
          <w:szCs w:val="24"/>
          <w:u w:val="single"/>
        </w:rPr>
        <w:t xml:space="preserve">. </w:t>
      </w:r>
      <w:r w:rsidR="00956273" w:rsidRPr="00956273">
        <w:rPr>
          <w:rFonts w:ascii="Times New Roman" w:hAnsi="Times New Roman"/>
          <w:b/>
          <w:sz w:val="24"/>
          <w:szCs w:val="24"/>
          <w:u w:val="single"/>
        </w:rPr>
        <w:t>2</w:t>
      </w:r>
      <w:r w:rsidRPr="00956273">
        <w:rPr>
          <w:rFonts w:ascii="Times New Roman" w:hAnsi="Times New Roman"/>
          <w:b/>
          <w:sz w:val="24"/>
          <w:szCs w:val="24"/>
          <w:u w:val="single"/>
        </w:rPr>
        <w:t>. 202</w:t>
      </w:r>
      <w:r w:rsidR="00145A70" w:rsidRPr="00956273">
        <w:rPr>
          <w:rFonts w:ascii="Times New Roman" w:hAnsi="Times New Roman"/>
          <w:b/>
          <w:sz w:val="24"/>
          <w:szCs w:val="24"/>
          <w:u w:val="single"/>
        </w:rPr>
        <w:t>3</w:t>
      </w:r>
      <w:r w:rsidRPr="00956273">
        <w:rPr>
          <w:rFonts w:ascii="Times New Roman" w:hAnsi="Times New Roman"/>
          <w:b/>
          <w:sz w:val="24"/>
          <w:szCs w:val="24"/>
          <w:u w:val="single"/>
        </w:rPr>
        <w:t xml:space="preserve"> do </w:t>
      </w:r>
      <w:r w:rsidR="00956273" w:rsidRPr="00956273">
        <w:rPr>
          <w:rFonts w:ascii="Times New Roman" w:hAnsi="Times New Roman"/>
          <w:b/>
          <w:sz w:val="24"/>
          <w:szCs w:val="24"/>
          <w:u w:val="single"/>
        </w:rPr>
        <w:t>21</w:t>
      </w:r>
      <w:r w:rsidRPr="00956273">
        <w:rPr>
          <w:rFonts w:ascii="Times New Roman" w:hAnsi="Times New Roman"/>
          <w:b/>
          <w:sz w:val="24"/>
          <w:szCs w:val="24"/>
          <w:u w:val="single"/>
        </w:rPr>
        <w:t xml:space="preserve">. </w:t>
      </w:r>
      <w:r w:rsidR="00956273" w:rsidRPr="00956273">
        <w:rPr>
          <w:rFonts w:ascii="Times New Roman" w:hAnsi="Times New Roman"/>
          <w:b/>
          <w:sz w:val="24"/>
          <w:szCs w:val="24"/>
          <w:u w:val="single"/>
        </w:rPr>
        <w:t>6</w:t>
      </w:r>
      <w:r w:rsidRPr="00956273">
        <w:rPr>
          <w:rFonts w:ascii="Times New Roman" w:hAnsi="Times New Roman"/>
          <w:b/>
          <w:sz w:val="24"/>
          <w:szCs w:val="24"/>
          <w:u w:val="single"/>
        </w:rPr>
        <w:t>. 202</w:t>
      </w:r>
      <w:r w:rsidR="00145A70" w:rsidRPr="00956273">
        <w:rPr>
          <w:rFonts w:ascii="Times New Roman" w:hAnsi="Times New Roman"/>
          <w:b/>
          <w:sz w:val="24"/>
          <w:szCs w:val="24"/>
          <w:u w:val="single"/>
        </w:rPr>
        <w:t>3</w:t>
      </w:r>
      <w:r w:rsidRPr="00956273">
        <w:rPr>
          <w:rFonts w:ascii="Times New Roman" w:hAnsi="Times New Roman"/>
          <w:b/>
          <w:sz w:val="24"/>
          <w:szCs w:val="24"/>
        </w:rPr>
        <w:t>.</w:t>
      </w:r>
      <w:r w:rsidRPr="00956273">
        <w:rPr>
          <w:rFonts w:ascii="Times New Roman" w:hAnsi="Times New Roman"/>
          <w:b/>
          <w:sz w:val="24"/>
          <w:szCs w:val="24"/>
        </w:rPr>
        <w:br/>
      </w:r>
      <w:r w:rsidRPr="00956273">
        <w:rPr>
          <w:rFonts w:ascii="Times New Roman" w:hAnsi="Times New Roman"/>
          <w:bCs/>
          <w:sz w:val="24"/>
          <w:szCs w:val="24"/>
        </w:rPr>
        <w:t xml:space="preserve">V případě, že pomine mimořádný stav v ochraně rostlin spojený s výskytem hraboše před datem </w:t>
      </w:r>
      <w:r w:rsidR="00956273" w:rsidRPr="00956273">
        <w:rPr>
          <w:rFonts w:ascii="Times New Roman" w:hAnsi="Times New Roman"/>
          <w:bCs/>
          <w:sz w:val="24"/>
          <w:szCs w:val="24"/>
        </w:rPr>
        <w:t>21</w:t>
      </w:r>
      <w:r w:rsidRPr="00956273">
        <w:rPr>
          <w:rFonts w:ascii="Times New Roman" w:hAnsi="Times New Roman"/>
          <w:bCs/>
          <w:sz w:val="24"/>
          <w:szCs w:val="24"/>
        </w:rPr>
        <w:t xml:space="preserve">. </w:t>
      </w:r>
      <w:r w:rsidR="00956273" w:rsidRPr="00956273">
        <w:rPr>
          <w:rFonts w:ascii="Times New Roman" w:hAnsi="Times New Roman"/>
          <w:bCs/>
          <w:sz w:val="24"/>
          <w:szCs w:val="24"/>
        </w:rPr>
        <w:t>6</w:t>
      </w:r>
      <w:r w:rsidRPr="00956273">
        <w:rPr>
          <w:rFonts w:ascii="Times New Roman" w:hAnsi="Times New Roman"/>
          <w:bCs/>
          <w:sz w:val="24"/>
          <w:szCs w:val="24"/>
        </w:rPr>
        <w:t>. 202</w:t>
      </w:r>
      <w:r w:rsidR="00FB1815" w:rsidRPr="00956273">
        <w:rPr>
          <w:rFonts w:ascii="Times New Roman" w:hAnsi="Times New Roman"/>
          <w:bCs/>
          <w:sz w:val="24"/>
          <w:szCs w:val="24"/>
        </w:rPr>
        <w:t>3</w:t>
      </w:r>
      <w:r w:rsidRPr="00956273">
        <w:rPr>
          <w:rFonts w:ascii="Times New Roman" w:hAnsi="Times New Roman"/>
          <w:bCs/>
          <w:sz w:val="24"/>
          <w:szCs w:val="24"/>
        </w:rPr>
        <w:t xml:space="preserve">, ÚKZÚZ toto nařízení </w:t>
      </w:r>
      <w:proofErr w:type="gramStart"/>
      <w:r w:rsidRPr="00956273">
        <w:rPr>
          <w:rFonts w:ascii="Times New Roman" w:hAnsi="Times New Roman"/>
          <w:bCs/>
          <w:sz w:val="24"/>
          <w:szCs w:val="24"/>
        </w:rPr>
        <w:t>zruší</w:t>
      </w:r>
      <w:proofErr w:type="gramEnd"/>
      <w:r w:rsidRPr="00956273">
        <w:rPr>
          <w:rFonts w:ascii="Times New Roman" w:hAnsi="Times New Roman"/>
          <w:bCs/>
          <w:sz w:val="24"/>
          <w:szCs w:val="24"/>
        </w:rPr>
        <w:t xml:space="preserve"> v souladu s § 76 odst. 4 písm. c) zákona.</w:t>
      </w:r>
    </w:p>
    <w:bookmarkEnd w:id="1"/>
    <w:p w14:paraId="475D8E19" w14:textId="77777777" w:rsidR="00BC62E5" w:rsidRPr="00EE5B43" w:rsidRDefault="00BC62E5" w:rsidP="00892602">
      <w:pPr>
        <w:widowControl w:val="0"/>
        <w:tabs>
          <w:tab w:val="left" w:pos="360"/>
        </w:tabs>
        <w:spacing w:line="276" w:lineRule="auto"/>
        <w:jc w:val="center"/>
        <w:rPr>
          <w:rFonts w:ascii="Times New Roman" w:hAnsi="Times New Roman"/>
          <w:sz w:val="24"/>
          <w:szCs w:val="24"/>
          <w:highlight w:val="yellow"/>
        </w:rPr>
      </w:pPr>
    </w:p>
    <w:p w14:paraId="1EEFC62E" w14:textId="3B73025A" w:rsidR="00CE3667" w:rsidRPr="0077660F" w:rsidRDefault="00220066" w:rsidP="009A3FDF">
      <w:pPr>
        <w:keepNext/>
        <w:keepLines/>
        <w:widowControl w:val="0"/>
        <w:tabs>
          <w:tab w:val="left" w:pos="360"/>
        </w:tabs>
        <w:spacing w:line="276" w:lineRule="auto"/>
        <w:jc w:val="center"/>
        <w:rPr>
          <w:rFonts w:ascii="Times New Roman" w:hAnsi="Times New Roman"/>
          <w:sz w:val="24"/>
          <w:szCs w:val="24"/>
        </w:rPr>
      </w:pPr>
      <w:r w:rsidRPr="0077660F">
        <w:rPr>
          <w:rFonts w:ascii="Times New Roman" w:hAnsi="Times New Roman"/>
          <w:sz w:val="24"/>
          <w:szCs w:val="24"/>
        </w:rPr>
        <w:t>Čl. 4</w:t>
      </w:r>
    </w:p>
    <w:p w14:paraId="6F92A1AF" w14:textId="77777777" w:rsidR="00CE3667" w:rsidRPr="009A3FDF" w:rsidRDefault="00CE3667" w:rsidP="009A3FDF">
      <w:pPr>
        <w:keepNext/>
        <w:keepLines/>
        <w:widowControl w:val="0"/>
        <w:tabs>
          <w:tab w:val="left" w:pos="360"/>
        </w:tabs>
        <w:spacing w:line="276" w:lineRule="auto"/>
        <w:jc w:val="center"/>
        <w:rPr>
          <w:rFonts w:ascii="Times New Roman" w:hAnsi="Times New Roman"/>
          <w:sz w:val="24"/>
          <w:szCs w:val="24"/>
        </w:rPr>
      </w:pPr>
    </w:p>
    <w:p w14:paraId="782AB624" w14:textId="766BBB3C" w:rsidR="008D601F" w:rsidRPr="0077660F" w:rsidRDefault="00AF267E" w:rsidP="006447F5">
      <w:pPr>
        <w:widowControl w:val="0"/>
        <w:spacing w:line="276" w:lineRule="auto"/>
        <w:jc w:val="both"/>
        <w:rPr>
          <w:rFonts w:ascii="Times New Roman" w:hAnsi="Times New Roman"/>
          <w:sz w:val="24"/>
          <w:szCs w:val="24"/>
        </w:rPr>
      </w:pPr>
      <w:r w:rsidRPr="0077660F">
        <w:rPr>
          <w:rFonts w:ascii="Times New Roman" w:hAnsi="Times New Roman"/>
          <w:sz w:val="24"/>
          <w:szCs w:val="24"/>
        </w:rPr>
        <w:t>Aplikace přípravku realizovaná dle tohoto nařízení nesmí být prováděna v rozporu s dalšími obecně závaznými právními předpisy, například zákonem č. 114/1992 Sb., o ochraně přírody a</w:t>
      </w:r>
      <w:r w:rsidR="006447F5">
        <w:rPr>
          <w:rFonts w:ascii="Times New Roman" w:hAnsi="Times New Roman"/>
          <w:sz w:val="24"/>
          <w:szCs w:val="24"/>
        </w:rPr>
        <w:t> </w:t>
      </w:r>
      <w:r w:rsidRPr="0077660F">
        <w:rPr>
          <w:rFonts w:ascii="Times New Roman" w:hAnsi="Times New Roman"/>
          <w:sz w:val="24"/>
          <w:szCs w:val="24"/>
        </w:rPr>
        <w:t>krajiny, ve znění pozdějších předpisů.</w:t>
      </w:r>
    </w:p>
    <w:p w14:paraId="41B32683" w14:textId="544A173D" w:rsidR="00CE3667" w:rsidRPr="00EE5B43" w:rsidRDefault="00CE3667" w:rsidP="00892602">
      <w:pPr>
        <w:widowControl w:val="0"/>
        <w:tabs>
          <w:tab w:val="left" w:pos="360"/>
        </w:tabs>
        <w:spacing w:line="276" w:lineRule="auto"/>
        <w:rPr>
          <w:rFonts w:ascii="Times New Roman" w:hAnsi="Times New Roman"/>
          <w:sz w:val="24"/>
          <w:szCs w:val="24"/>
          <w:highlight w:val="yellow"/>
        </w:rPr>
      </w:pPr>
    </w:p>
    <w:p w14:paraId="218A2541" w14:textId="10E79D68" w:rsidR="001701DE" w:rsidRDefault="00220066" w:rsidP="009A3FDF">
      <w:pPr>
        <w:keepNext/>
        <w:keepLines/>
        <w:widowControl w:val="0"/>
        <w:tabs>
          <w:tab w:val="left" w:pos="360"/>
        </w:tabs>
        <w:spacing w:line="276" w:lineRule="auto"/>
        <w:jc w:val="center"/>
        <w:rPr>
          <w:rFonts w:ascii="Times New Roman" w:hAnsi="Times New Roman"/>
          <w:sz w:val="24"/>
          <w:szCs w:val="24"/>
        </w:rPr>
      </w:pPr>
      <w:r w:rsidRPr="009A3FDF">
        <w:rPr>
          <w:rFonts w:ascii="Times New Roman" w:hAnsi="Times New Roman"/>
          <w:sz w:val="24"/>
          <w:szCs w:val="24"/>
        </w:rPr>
        <w:t>Čl. 5</w:t>
      </w:r>
    </w:p>
    <w:p w14:paraId="208E4E4A" w14:textId="77777777" w:rsidR="009A3FDF" w:rsidRPr="009A3FDF" w:rsidRDefault="009A3FDF" w:rsidP="009A3FDF">
      <w:pPr>
        <w:keepNext/>
        <w:keepLines/>
        <w:widowControl w:val="0"/>
        <w:tabs>
          <w:tab w:val="left" w:pos="360"/>
        </w:tabs>
        <w:spacing w:line="276" w:lineRule="auto"/>
        <w:jc w:val="center"/>
        <w:rPr>
          <w:rFonts w:ascii="Times New Roman" w:hAnsi="Times New Roman"/>
          <w:sz w:val="24"/>
          <w:szCs w:val="24"/>
        </w:rPr>
      </w:pPr>
    </w:p>
    <w:p w14:paraId="1DF0E9FF" w14:textId="77777777" w:rsidR="00111ECA" w:rsidRPr="00CB3709" w:rsidRDefault="00111ECA" w:rsidP="00111ECA">
      <w:pPr>
        <w:pStyle w:val="paragraph"/>
        <w:widowControl w:val="0"/>
        <w:spacing w:before="0" w:beforeAutospacing="0" w:after="120" w:afterAutospacing="0" w:line="276" w:lineRule="auto"/>
        <w:jc w:val="both"/>
        <w:textAlignment w:val="baseline"/>
      </w:pPr>
      <w:r w:rsidRPr="6770FF32">
        <w:rPr>
          <w:rStyle w:val="normaltextrun"/>
        </w:rPr>
        <w:t>ÚKZÚZ provádí podle § 4 odst. 1 písm. a) zákona na území České republiky průzkum výskytu škodlivých organismů, včetně výskytu hraboše polního. Zjištěná data ÚKZÚZ zveřejňuje podle</w:t>
      </w:r>
      <w:r>
        <w:t xml:space="preserve"> § 4 odst. 1 písm. b) zákona, na tzv. Rostlinolékařském portále </w:t>
      </w:r>
      <w:r w:rsidRPr="6770FF32">
        <w:rPr>
          <w:rStyle w:val="Odkaznakoment"/>
        </w:rPr>
        <w:t>–</w:t>
      </w:r>
      <w:r>
        <w:t xml:space="preserve"> </w:t>
      </w:r>
      <w:hyperlink r:id="rId13" w:anchor="rlp|so|skudci|detail:c18ccd9cbe2ba381e37b810d0c34c669|vyskyt" w:history="1">
        <w:r w:rsidRPr="00F32454">
          <w:rPr>
            <w:rStyle w:val="Hypertextovodkaz"/>
          </w:rPr>
          <w:t>zde</w:t>
        </w:r>
      </w:hyperlink>
      <w:r>
        <w:t xml:space="preserve">. </w:t>
      </w:r>
      <w:r w:rsidRPr="009076FF">
        <w:t xml:space="preserve">Od 1.11. 2022 do </w:t>
      </w:r>
      <w:r>
        <w:t>17</w:t>
      </w:r>
      <w:r w:rsidRPr="009076FF">
        <w:t>.</w:t>
      </w:r>
      <w:r>
        <w:t>2</w:t>
      </w:r>
      <w:r w:rsidRPr="009076FF">
        <w:t xml:space="preserve">.2023 provedl ÚKZÚZ </w:t>
      </w:r>
      <w:r>
        <w:t>2 653</w:t>
      </w:r>
      <w:r w:rsidRPr="009076FF">
        <w:t xml:space="preserve"> sledování výskytu hraboše na </w:t>
      </w:r>
      <w:r>
        <w:t>2 644</w:t>
      </w:r>
      <w:r w:rsidRPr="009076FF">
        <w:t xml:space="preserve"> lokalitách na území celé České republiky. Ve více než polovině případů šlo o plochy ozimých plodin, v ostatních případech šlo o plochy s trvalými kulturami (krmné plodiny, travní porosty, sady a vinice).</w:t>
      </w:r>
      <w:r w:rsidRPr="6770FF32">
        <w:rPr>
          <w:rStyle w:val="normaltextrun"/>
        </w:rPr>
        <w:t> </w:t>
      </w:r>
      <w:r w:rsidRPr="6770FF32">
        <w:rPr>
          <w:rStyle w:val="eop"/>
        </w:rPr>
        <w:t> </w:t>
      </w:r>
    </w:p>
    <w:p w14:paraId="3E4DA9B6" w14:textId="77777777" w:rsidR="00111ECA" w:rsidRPr="009076FF" w:rsidRDefault="00111ECA" w:rsidP="00111ECA">
      <w:pPr>
        <w:pStyle w:val="paragraph"/>
        <w:spacing w:before="0" w:beforeAutospacing="0" w:after="120" w:afterAutospacing="0" w:line="276" w:lineRule="auto"/>
        <w:jc w:val="both"/>
        <w:textAlignment w:val="baseline"/>
        <w:rPr>
          <w:rStyle w:val="normaltextrun"/>
        </w:rPr>
      </w:pPr>
      <w:r w:rsidRPr="009076FF">
        <w:rPr>
          <w:rStyle w:val="normaltextrun"/>
        </w:rPr>
        <w:t xml:space="preserve">Z výsledků pozorování výskytu hraboše polního vyplynulo, že stav jeho populací od podzimu 2022 významně vzrostl. Průměrný počet aktivních východů z nor na hektar (dále jen „AVN/ha“) celorepublikově stoupl ze 439 v listopadu 2022 na 661 v lednu 2023, </w:t>
      </w:r>
      <w:r w:rsidRPr="00F213A8">
        <w:rPr>
          <w:rStyle w:val="normaltextrun"/>
        </w:rPr>
        <w:t xml:space="preserve">v únoru 2023 pak na 724 AVN/ha, </w:t>
      </w:r>
      <w:r w:rsidRPr="009076FF">
        <w:rPr>
          <w:rStyle w:val="normaltextrun"/>
        </w:rPr>
        <w:t>což představuje hodnotu 3,</w:t>
      </w:r>
      <w:r>
        <w:rPr>
          <w:rStyle w:val="normaltextrun"/>
        </w:rPr>
        <w:t>6</w:t>
      </w:r>
      <w:r w:rsidRPr="009076FF">
        <w:rPr>
          <w:rStyle w:val="normaltextrun"/>
        </w:rPr>
        <w:t xml:space="preserve">násobku zimního prahu škodlivosti. Z více než 1 </w:t>
      </w:r>
      <w:r>
        <w:rPr>
          <w:rStyle w:val="normaltextrun"/>
        </w:rPr>
        <w:t>8</w:t>
      </w:r>
      <w:r w:rsidRPr="009076FF">
        <w:rPr>
          <w:rStyle w:val="normaltextrun"/>
        </w:rPr>
        <w:t>00 pozorování provedených v</w:t>
      </w:r>
      <w:r>
        <w:rPr>
          <w:rStyle w:val="normaltextrun"/>
        </w:rPr>
        <w:t> </w:t>
      </w:r>
      <w:r w:rsidRPr="009076FF">
        <w:rPr>
          <w:rStyle w:val="normaltextrun"/>
        </w:rPr>
        <w:t>lednu</w:t>
      </w:r>
      <w:r>
        <w:rPr>
          <w:rStyle w:val="normaltextrun"/>
        </w:rPr>
        <w:t xml:space="preserve"> a v únoru</w:t>
      </w:r>
      <w:r w:rsidRPr="009076FF">
        <w:rPr>
          <w:rStyle w:val="normaltextrun"/>
        </w:rPr>
        <w:t xml:space="preserve"> 2023 byl</w:t>
      </w:r>
      <w:r>
        <w:rPr>
          <w:rStyle w:val="normaltextrun"/>
        </w:rPr>
        <w:t>y necelé dvě třetiny dat</w:t>
      </w:r>
      <w:r w:rsidRPr="009076FF">
        <w:rPr>
          <w:rStyle w:val="normaltextrun"/>
        </w:rPr>
        <w:t xml:space="preserve"> získán</w:t>
      </w:r>
      <w:r>
        <w:rPr>
          <w:rStyle w:val="normaltextrun"/>
        </w:rPr>
        <w:t>y</w:t>
      </w:r>
      <w:r w:rsidRPr="009076FF">
        <w:rPr>
          <w:rStyle w:val="normaltextrun"/>
        </w:rPr>
        <w:t xml:space="preserve"> v porostech ozimých plodin a jednoletých kultur. Hodnoty v těchto plodinách dosáhly </w:t>
      </w:r>
      <w:r>
        <w:rPr>
          <w:rStyle w:val="normaltextrun"/>
        </w:rPr>
        <w:t xml:space="preserve">v únoru 2023 2,5násobku </w:t>
      </w:r>
      <w:r w:rsidRPr="009076FF">
        <w:rPr>
          <w:rStyle w:val="normaltextrun"/>
        </w:rPr>
        <w:t>prahu škodlivosti, který představuje pro zimní období hodnotu 200 AVN/ha.</w:t>
      </w:r>
      <w:r>
        <w:rPr>
          <w:rStyle w:val="normaltextrun"/>
        </w:rPr>
        <w:t xml:space="preserve">                   </w:t>
      </w:r>
      <w:r w:rsidRPr="00F213A8">
        <w:rPr>
          <w:rStyle w:val="normaltextrun"/>
        </w:rPr>
        <w:t xml:space="preserve">V porostech řepky se však průměrné hodnoty pohybovaly na 4,2násobku prahu škodlivosti, čímž řadí řepku spolu s porosty pícnin mezi nejpostiženější plodiny. </w:t>
      </w:r>
      <w:r w:rsidRPr="009076FF">
        <w:rPr>
          <w:rStyle w:val="normaltextrun"/>
        </w:rPr>
        <w:t>V krmných a trvalých kulturách se hodnoty pohybovaly na úrovni 1 1</w:t>
      </w:r>
      <w:r>
        <w:rPr>
          <w:rStyle w:val="normaltextrun"/>
        </w:rPr>
        <w:t>40</w:t>
      </w:r>
      <w:r w:rsidRPr="009076FF">
        <w:rPr>
          <w:rStyle w:val="normaltextrun"/>
        </w:rPr>
        <w:t xml:space="preserve"> AVN/ha (zde je zimní práh škodlivosti 400 AVN/ha), což odpovídalo 2,</w:t>
      </w:r>
      <w:r>
        <w:rPr>
          <w:rStyle w:val="normaltextrun"/>
        </w:rPr>
        <w:t>9</w:t>
      </w:r>
      <w:r w:rsidRPr="009076FF">
        <w:rPr>
          <w:rStyle w:val="normaltextrun"/>
        </w:rPr>
        <w:t xml:space="preserve">násobku prahu škodlivosti. </w:t>
      </w:r>
    </w:p>
    <w:p w14:paraId="44748F4C" w14:textId="77777777" w:rsidR="00111ECA" w:rsidRPr="009076FF" w:rsidRDefault="00111ECA" w:rsidP="00111ECA">
      <w:pPr>
        <w:pStyle w:val="paragraph"/>
        <w:widowControl w:val="0"/>
        <w:spacing w:before="0" w:beforeAutospacing="0" w:after="120" w:afterAutospacing="0" w:line="276" w:lineRule="auto"/>
        <w:jc w:val="both"/>
        <w:textAlignment w:val="baseline"/>
        <w:rPr>
          <w:rStyle w:val="normaltextrun"/>
        </w:rPr>
      </w:pPr>
      <w:r w:rsidRPr="009076FF">
        <w:rPr>
          <w:rStyle w:val="normaltextrun"/>
        </w:rPr>
        <w:t xml:space="preserve">Nejvyšších </w:t>
      </w:r>
      <w:r>
        <w:rPr>
          <w:rStyle w:val="normaltextrun"/>
        </w:rPr>
        <w:t xml:space="preserve">průměrných </w:t>
      </w:r>
      <w:r w:rsidRPr="009076FF">
        <w:rPr>
          <w:rStyle w:val="normaltextrun"/>
        </w:rPr>
        <w:t xml:space="preserve">hodnot dosáhly populace v Jihomoravském (1 </w:t>
      </w:r>
      <w:r>
        <w:rPr>
          <w:rStyle w:val="normaltextrun"/>
        </w:rPr>
        <w:t>874</w:t>
      </w:r>
      <w:r w:rsidRPr="009076FF">
        <w:rPr>
          <w:rStyle w:val="normaltextrun"/>
        </w:rPr>
        <w:t xml:space="preserve"> AVN/ha) a Olomouckém kraji (1 </w:t>
      </w:r>
      <w:r>
        <w:rPr>
          <w:rStyle w:val="normaltextrun"/>
        </w:rPr>
        <w:t>379</w:t>
      </w:r>
      <w:r w:rsidRPr="009076FF">
        <w:rPr>
          <w:rStyle w:val="normaltextrun"/>
        </w:rPr>
        <w:t xml:space="preserve"> AVN/ha)</w:t>
      </w:r>
      <w:r>
        <w:rPr>
          <w:rStyle w:val="normaltextrun"/>
        </w:rPr>
        <w:t xml:space="preserve"> </w:t>
      </w:r>
      <w:r w:rsidRPr="00F213A8">
        <w:rPr>
          <w:rStyle w:val="normaltextrun"/>
        </w:rPr>
        <w:t>a Zlínském kraji (1 234 AVN/ha)</w:t>
      </w:r>
      <w:r w:rsidRPr="009076FF">
        <w:rPr>
          <w:rStyle w:val="normaltextrun"/>
        </w:rPr>
        <w:t>, což představuje 6,2–</w:t>
      </w:r>
      <w:r>
        <w:rPr>
          <w:rStyle w:val="normaltextrun"/>
        </w:rPr>
        <w:t>9,4</w:t>
      </w:r>
      <w:r w:rsidRPr="009076FF">
        <w:rPr>
          <w:rStyle w:val="normaltextrun"/>
        </w:rPr>
        <w:t>násobek prahu škodlivosti</w:t>
      </w:r>
      <w:r>
        <w:rPr>
          <w:rStyle w:val="normaltextrun"/>
        </w:rPr>
        <w:t>.</w:t>
      </w:r>
      <w:r w:rsidRPr="009076FF">
        <w:rPr>
          <w:rStyle w:val="normaltextrun"/>
        </w:rPr>
        <w:t xml:space="preserve"> </w:t>
      </w:r>
      <w:r w:rsidRPr="00F213A8">
        <w:rPr>
          <w:rStyle w:val="normaltextrun"/>
        </w:rPr>
        <w:t>Tato čísla tak přesahují hodnoty z let 2020 a 2021</w:t>
      </w:r>
      <w:r w:rsidRPr="009076FF">
        <w:rPr>
          <w:rStyle w:val="normaltextrun"/>
        </w:rPr>
        <w:t xml:space="preserve">. Výjimkou nebyly počty přesahující 10 000 AVN/ha v porostech řepky nebo ječmene na Brněnsku, Kroměřížsku a Přerovsku. Mimo moravské kraje se ve větší míře objevovaly vysoké počty hrabošů také na Třebíčsku, Lounsku a Nymbursku. </w:t>
      </w:r>
    </w:p>
    <w:p w14:paraId="06F5EA54" w14:textId="77777777" w:rsidR="00FB1815" w:rsidRPr="00FB1815" w:rsidRDefault="00FB1815" w:rsidP="00FB1815">
      <w:pPr>
        <w:pStyle w:val="paragraph"/>
        <w:spacing w:before="0" w:beforeAutospacing="0" w:after="120" w:afterAutospacing="0" w:line="276" w:lineRule="auto"/>
        <w:jc w:val="both"/>
        <w:textAlignment w:val="baseline"/>
        <w:rPr>
          <w:rStyle w:val="normaltextrun"/>
        </w:rPr>
      </w:pPr>
      <w:r w:rsidRPr="00FB1815">
        <w:rPr>
          <w:rStyle w:val="normaltextrun"/>
        </w:rPr>
        <w:t xml:space="preserve">Od 1.3.2023 platí pro hraboše polního jarní práh škodlivosti, který činí pro všechny plodiny 50 AVN/ha, což při zachování současných populačních hustot představuje velmi vysoké riziko ohrožení pěstovaných plodin, zejm. ozimů, kdy lze v některých krajích v průměru předpokládat </w:t>
      </w:r>
      <w:r w:rsidRPr="00FB1815">
        <w:rPr>
          <w:rStyle w:val="normaltextrun"/>
        </w:rPr>
        <w:lastRenderedPageBreak/>
        <w:t>dosažení až 25násobku prahu škodlivosti a v některých lokalitách i mnohem více. Tato čísla představují riziko vážného ohrožení pěstovaných plodin v jarním období 2023.</w:t>
      </w:r>
    </w:p>
    <w:p w14:paraId="232B5E80" w14:textId="77777777" w:rsidR="00FB1815" w:rsidRPr="00FB1815" w:rsidRDefault="00FB1815" w:rsidP="00FB1815">
      <w:pPr>
        <w:pStyle w:val="paragraph"/>
        <w:spacing w:before="0" w:beforeAutospacing="0" w:after="120" w:afterAutospacing="0" w:line="276" w:lineRule="auto"/>
        <w:jc w:val="both"/>
        <w:textAlignment w:val="baseline"/>
        <w:rPr>
          <w:rStyle w:val="normaltextrun"/>
        </w:rPr>
      </w:pPr>
      <w:r w:rsidRPr="00FB1815">
        <w:rPr>
          <w:rStyle w:val="normaltextrun"/>
        </w:rPr>
        <w:t xml:space="preserve">Práh škodlivosti je vědecky podložený stupeň výskytu škodlivého organismu rostlin, při kterém je nutno provést ochranné opatření, aby se zabránilo hospodářské škodě v důsledku negativního vlivu škodlivého organismu na snížení výnosu nebo kvality rostliny nebo rostlinného produktu. </w:t>
      </w:r>
    </w:p>
    <w:p w14:paraId="51D52100" w14:textId="77777777" w:rsidR="00FB1815" w:rsidRPr="00FB1815" w:rsidRDefault="00FB1815" w:rsidP="00FB1815">
      <w:pPr>
        <w:pStyle w:val="paragraph"/>
        <w:spacing w:before="0" w:beforeAutospacing="0" w:after="120" w:afterAutospacing="0" w:line="276" w:lineRule="auto"/>
        <w:jc w:val="both"/>
        <w:textAlignment w:val="baseline"/>
        <w:rPr>
          <w:rStyle w:val="normaltextrun"/>
        </w:rPr>
      </w:pPr>
      <w:r w:rsidRPr="00FB1815">
        <w:rPr>
          <w:rStyle w:val="normaltextrun"/>
        </w:rPr>
        <w:t xml:space="preserve">Hodnoty prahů škodlivosti používané pro škodlivé organismy rostlin odpovídají přijatelným ztrátám na výnosu plodin. Pro hraboše polního jsou prahy škodlivosti stanoveny v souladu s odbornou literaturou a vědeckými výzkumy, zejména s výstupem výzkumného projektu TA ČR č. TD010056, resp. s certifikovanou metodikou „Využití ekonomických prahů škodlivosti v řízení ochrany polních plodin“ – ISBN: 978-80-7427-138-0. </w:t>
      </w:r>
    </w:p>
    <w:p w14:paraId="785FE84B" w14:textId="77777777" w:rsidR="00FB1815" w:rsidRPr="00FB1815" w:rsidRDefault="00FB1815" w:rsidP="00FB1815">
      <w:pPr>
        <w:pStyle w:val="paragraph"/>
        <w:spacing w:before="0" w:beforeAutospacing="0" w:after="120" w:afterAutospacing="0" w:line="276" w:lineRule="auto"/>
        <w:jc w:val="both"/>
        <w:textAlignment w:val="baseline"/>
        <w:rPr>
          <w:rStyle w:val="normaltextrun"/>
        </w:rPr>
      </w:pPr>
      <w:r w:rsidRPr="00FB1815">
        <w:rPr>
          <w:rStyle w:val="normaltextrun"/>
        </w:rPr>
        <w:t xml:space="preserve">Práh škodlivosti hraboše je pro všechny plodiny s ohledem na jeho zvýšenou </w:t>
      </w:r>
      <w:proofErr w:type="spellStart"/>
      <w:r w:rsidRPr="00FB1815">
        <w:rPr>
          <w:rStyle w:val="normaltextrun"/>
        </w:rPr>
        <w:t>množivost</w:t>
      </w:r>
      <w:proofErr w:type="spellEnd"/>
      <w:r w:rsidRPr="00FB1815">
        <w:rPr>
          <w:rStyle w:val="normaltextrun"/>
        </w:rPr>
        <w:t xml:space="preserve"> a vysokou škodlivost v jarních měsících stanoven pro období od 1. března do 31. května jako hodnota 50 AVN/ha, pro období 1. června až 30. srpna jako hodnota 200 AVN/ha.  </w:t>
      </w:r>
    </w:p>
    <w:p w14:paraId="4AFE3460" w14:textId="70A9D2D7" w:rsidR="0077660F" w:rsidRPr="00CB3709" w:rsidRDefault="00FB1815" w:rsidP="00FB1815">
      <w:pPr>
        <w:pStyle w:val="paragraph"/>
        <w:spacing w:before="0" w:beforeAutospacing="0" w:after="120" w:afterAutospacing="0" w:line="276" w:lineRule="auto"/>
        <w:jc w:val="both"/>
        <w:textAlignment w:val="baseline"/>
      </w:pPr>
      <w:r w:rsidRPr="00FB1815">
        <w:rPr>
          <w:rStyle w:val="normaltextrun"/>
        </w:rPr>
        <w:t>V České republice hrozí vznik značných hospodářských škod v důsledku přemnožení hraboše polního. S ohledem na nedávný vývoj populací hraboše na území České republiky v letech 2019 až 2021 se lze důvodně domnívat, že s příhodnými podmínkami jarního období se bude stav přemnožení prohlubovat a rozšiřovat i do dalších částí ČR.</w:t>
      </w:r>
      <w:r w:rsidR="0077660F" w:rsidRPr="00CB3709">
        <w:rPr>
          <w:rStyle w:val="eop"/>
        </w:rPr>
        <w:t> </w:t>
      </w:r>
    </w:p>
    <w:p w14:paraId="152C19AC" w14:textId="77777777" w:rsidR="0077660F" w:rsidRPr="00CB3709" w:rsidRDefault="0077660F" w:rsidP="00CD6C28">
      <w:pPr>
        <w:pStyle w:val="paragraph"/>
        <w:spacing w:before="0" w:beforeAutospacing="0" w:after="120" w:afterAutospacing="0" w:line="276" w:lineRule="auto"/>
        <w:jc w:val="both"/>
        <w:textAlignment w:val="baseline"/>
      </w:pPr>
      <w:r w:rsidRPr="00CB3709">
        <w:rPr>
          <w:rStyle w:val="normaltextrun"/>
        </w:rPr>
        <w:t xml:space="preserve">Nařízené opatření je tedy za dané situace nezbytné vzhledem k nebezpečí, jež se dosud </w:t>
      </w:r>
      <w:proofErr w:type="gramStart"/>
      <w:r w:rsidRPr="00CB3709">
        <w:rPr>
          <w:rStyle w:val="normaltextrun"/>
        </w:rPr>
        <w:t>nedaří</w:t>
      </w:r>
      <w:proofErr w:type="gramEnd"/>
      <w:r w:rsidRPr="00CB3709">
        <w:rPr>
          <w:rStyle w:val="normaltextrun"/>
        </w:rPr>
        <w:t xml:space="preserve"> zvládnout jinými dostupnými prostředky, včetně použití nechemických způsobů ochrany či aplikace rodenticidů do nor hrabošů ve standardní dávce. </w:t>
      </w:r>
      <w:r w:rsidRPr="00CB3709">
        <w:rPr>
          <w:rStyle w:val="eop"/>
        </w:rPr>
        <w:t> </w:t>
      </w:r>
    </w:p>
    <w:p w14:paraId="57E1AA4F" w14:textId="43553149" w:rsidR="0077660F" w:rsidRDefault="0077660F" w:rsidP="0077660F">
      <w:pPr>
        <w:pStyle w:val="paragraph"/>
        <w:spacing w:before="0" w:beforeAutospacing="0" w:after="0" w:afterAutospacing="0" w:line="276" w:lineRule="auto"/>
        <w:jc w:val="both"/>
        <w:textAlignment w:val="baseline"/>
        <w:rPr>
          <w:rStyle w:val="normaltextrun"/>
        </w:rPr>
      </w:pPr>
      <w:r w:rsidRPr="00CB3709">
        <w:rPr>
          <w:rStyle w:val="normaltextrun"/>
        </w:rPr>
        <w:t>Jsou tak splněny podmínky k tomu, aby na pozemcích s přemnožením hraboše mohli zemědělci k jeho potlačení využít mimořádné prostředky a mohli tak snížit škody působené tímto škodlivým organismem. </w:t>
      </w:r>
    </w:p>
    <w:p w14:paraId="36509663" w14:textId="77777777" w:rsidR="009A3FDF" w:rsidRPr="00CB3709" w:rsidRDefault="009A3FDF" w:rsidP="0077660F">
      <w:pPr>
        <w:pStyle w:val="paragraph"/>
        <w:spacing w:before="0" w:beforeAutospacing="0" w:after="0" w:afterAutospacing="0" w:line="276" w:lineRule="auto"/>
        <w:jc w:val="both"/>
        <w:textAlignment w:val="baseline"/>
      </w:pPr>
    </w:p>
    <w:p w14:paraId="074F75D7" w14:textId="5D219450" w:rsidR="0077660F" w:rsidRDefault="009A3FDF" w:rsidP="0077660F">
      <w:pPr>
        <w:pStyle w:val="paragraph"/>
        <w:spacing w:before="0" w:beforeAutospacing="0" w:after="0" w:afterAutospacing="0" w:line="276" w:lineRule="auto"/>
        <w:jc w:val="both"/>
        <w:textAlignment w:val="baseline"/>
        <w:rPr>
          <w:rStyle w:val="eop"/>
        </w:rPr>
      </w:pPr>
      <w:r w:rsidRPr="009A3FDF">
        <w:rPr>
          <w:rStyle w:val="eop"/>
        </w:rPr>
        <w:t xml:space="preserve">Ze zjištění v oblastech nejvyššího výskytu hraboše vyplývá, že k omezení prudkého nárůstu počtu hrabošů v těchto lokalitách a k zabránění následných významných hospodářských škod na porostech a závažných finančních škod způsobeným dotčeným pěstitelským subjektům, </w:t>
      </w:r>
      <w:r w:rsidR="00412F9C" w:rsidRPr="00412F9C">
        <w:rPr>
          <w:rStyle w:val="eop"/>
        </w:rPr>
        <w:t xml:space="preserve">spočívajících ve výrazném snížení zemědělské produkce, případně jejímu úplnému zničení a tím riziku nezajištění produkce dostatku potravin pro občany ČR, a proto </w:t>
      </w:r>
      <w:r w:rsidRPr="009A3FDF">
        <w:rPr>
          <w:rStyle w:val="eop"/>
        </w:rPr>
        <w:t xml:space="preserve">je nezbytné provést ošetření neodkladně. </w:t>
      </w:r>
      <w:r w:rsidR="00412F9C" w:rsidRPr="00412F9C">
        <w:rPr>
          <w:rStyle w:val="eop"/>
        </w:rPr>
        <w:t xml:space="preserve">S ohledem na výše uvedený existující </w:t>
      </w:r>
      <w:r w:rsidRPr="009A3FDF">
        <w:rPr>
          <w:rStyle w:val="eop"/>
        </w:rPr>
        <w:t xml:space="preserve">naléhavý obecný zájem </w:t>
      </w:r>
      <w:r w:rsidR="00412F9C" w:rsidRPr="00412F9C">
        <w:rPr>
          <w:rStyle w:val="eop"/>
        </w:rPr>
        <w:t>ve smyslu § 4 odst. 2 zákona č. 35/2021 Sb., o Sbírce právních předpisů územních samosprávných celk</w:t>
      </w:r>
      <w:r w:rsidR="00C235F1">
        <w:rPr>
          <w:rStyle w:val="eop"/>
        </w:rPr>
        <w:t>ů</w:t>
      </w:r>
      <w:r w:rsidR="00412F9C" w:rsidRPr="00412F9C">
        <w:rPr>
          <w:rStyle w:val="eop"/>
        </w:rPr>
        <w:t xml:space="preserve"> a některých správních úřadů, </w:t>
      </w:r>
      <w:r w:rsidRPr="009A3FDF">
        <w:rPr>
          <w:rStyle w:val="eop"/>
        </w:rPr>
        <w:t xml:space="preserve">toto nařízení nabývá účinnosti dnem následujícím po </w:t>
      </w:r>
      <w:r w:rsidR="00C235F1">
        <w:rPr>
          <w:rStyle w:val="eop"/>
        </w:rPr>
        <w:t>dni jeho vyhlášení</w:t>
      </w:r>
      <w:r w:rsidRPr="009A3FDF">
        <w:rPr>
          <w:rStyle w:val="eop"/>
        </w:rPr>
        <w:t xml:space="preserve"> ve Sbírce právních předpisů územních samosprávných celků a některých správních úřadů.</w:t>
      </w:r>
    </w:p>
    <w:p w14:paraId="119BB350" w14:textId="77777777" w:rsidR="009A3FDF" w:rsidRPr="00CB3709" w:rsidRDefault="009A3FDF" w:rsidP="0077660F">
      <w:pPr>
        <w:pStyle w:val="paragraph"/>
        <w:spacing w:before="0" w:beforeAutospacing="0" w:after="0" w:afterAutospacing="0" w:line="276" w:lineRule="auto"/>
        <w:jc w:val="both"/>
        <w:textAlignment w:val="baseline"/>
      </w:pPr>
    </w:p>
    <w:p w14:paraId="0E68641E" w14:textId="77777777" w:rsidR="0077660F" w:rsidRPr="00CB3709" w:rsidRDefault="0077660F" w:rsidP="0077660F">
      <w:pPr>
        <w:pStyle w:val="paragraph"/>
        <w:spacing w:before="0" w:beforeAutospacing="0" w:after="0" w:afterAutospacing="0" w:line="276" w:lineRule="auto"/>
        <w:jc w:val="both"/>
        <w:textAlignment w:val="baseline"/>
      </w:pPr>
      <w:r w:rsidRPr="00CB3709">
        <w:rPr>
          <w:rStyle w:val="normaltextrun"/>
        </w:rPr>
        <w:t>ÚKZÚZ v návaznosti na výše zmíněné rozhodl o vydání tohoto nařízení.</w:t>
      </w:r>
      <w:r w:rsidRPr="00CB3709">
        <w:rPr>
          <w:rStyle w:val="eop"/>
        </w:rPr>
        <w:t> </w:t>
      </w:r>
    </w:p>
    <w:p w14:paraId="6059D03B" w14:textId="77777777" w:rsidR="00AF267E" w:rsidRPr="00EE5B43" w:rsidRDefault="00AF267E" w:rsidP="00892602">
      <w:pPr>
        <w:widowControl w:val="0"/>
        <w:spacing w:line="276" w:lineRule="auto"/>
        <w:jc w:val="both"/>
        <w:rPr>
          <w:rFonts w:ascii="Calibri" w:eastAsia="Calibri" w:hAnsi="Calibri" w:cs="Calibri"/>
          <w:szCs w:val="22"/>
          <w:highlight w:val="yellow"/>
        </w:rPr>
      </w:pPr>
    </w:p>
    <w:p w14:paraId="13D0730C" w14:textId="3EDA4197" w:rsidR="00DC1188" w:rsidRDefault="00DC1188" w:rsidP="00892602">
      <w:pPr>
        <w:widowControl w:val="0"/>
        <w:spacing w:line="276" w:lineRule="auto"/>
        <w:jc w:val="both"/>
        <w:rPr>
          <w:rFonts w:ascii="Calibri" w:eastAsia="Calibri" w:hAnsi="Calibri" w:cs="Calibri"/>
          <w:szCs w:val="22"/>
          <w:highlight w:val="yellow"/>
        </w:rPr>
      </w:pPr>
    </w:p>
    <w:p w14:paraId="1B4BDF97" w14:textId="48CD5994" w:rsidR="00DC1188" w:rsidRDefault="00DC1188" w:rsidP="00892602">
      <w:pPr>
        <w:widowControl w:val="0"/>
        <w:spacing w:line="276" w:lineRule="auto"/>
        <w:jc w:val="both"/>
        <w:rPr>
          <w:rFonts w:ascii="Calibri" w:eastAsia="Calibri" w:hAnsi="Calibri" w:cs="Calibri"/>
          <w:szCs w:val="22"/>
          <w:highlight w:val="yellow"/>
        </w:rPr>
      </w:pPr>
    </w:p>
    <w:p w14:paraId="4F09D037" w14:textId="77777777" w:rsidR="004E5852" w:rsidRPr="00EE5B43" w:rsidRDefault="004E5852" w:rsidP="00892602">
      <w:pPr>
        <w:widowControl w:val="0"/>
        <w:spacing w:line="276" w:lineRule="auto"/>
        <w:jc w:val="both"/>
        <w:rPr>
          <w:rFonts w:ascii="Times New Roman" w:hAnsi="Times New Roman"/>
          <w:sz w:val="24"/>
          <w:szCs w:val="24"/>
          <w:highlight w:val="yellow"/>
        </w:rPr>
      </w:pPr>
    </w:p>
    <w:p w14:paraId="46859AA2" w14:textId="6C43ACCF" w:rsidR="004E5852" w:rsidRDefault="004E5852" w:rsidP="00892602">
      <w:pPr>
        <w:widowControl w:val="0"/>
        <w:spacing w:line="276" w:lineRule="auto"/>
        <w:jc w:val="both"/>
        <w:rPr>
          <w:rFonts w:ascii="Times New Roman" w:hAnsi="Times New Roman"/>
          <w:sz w:val="24"/>
          <w:szCs w:val="24"/>
          <w:highlight w:val="yellow"/>
        </w:rPr>
      </w:pPr>
    </w:p>
    <w:p w14:paraId="7B4962AD" w14:textId="77777777" w:rsidR="00C235F1" w:rsidRPr="00EE5B43" w:rsidRDefault="00C235F1" w:rsidP="00892602">
      <w:pPr>
        <w:widowControl w:val="0"/>
        <w:spacing w:line="276" w:lineRule="auto"/>
        <w:jc w:val="both"/>
        <w:rPr>
          <w:rFonts w:ascii="Times New Roman" w:hAnsi="Times New Roman"/>
          <w:sz w:val="24"/>
          <w:szCs w:val="24"/>
          <w:highlight w:val="yellow"/>
        </w:rPr>
      </w:pPr>
    </w:p>
    <w:p w14:paraId="07846F05" w14:textId="77777777" w:rsidR="004E5852" w:rsidRPr="00EE5B43" w:rsidRDefault="004E5852" w:rsidP="00892602">
      <w:pPr>
        <w:widowControl w:val="0"/>
        <w:spacing w:line="276" w:lineRule="auto"/>
        <w:jc w:val="both"/>
        <w:rPr>
          <w:rFonts w:ascii="Times New Roman" w:hAnsi="Times New Roman"/>
          <w:sz w:val="24"/>
          <w:szCs w:val="24"/>
          <w:highlight w:val="yellow"/>
        </w:rPr>
      </w:pPr>
    </w:p>
    <w:p w14:paraId="458B323A" w14:textId="77777777" w:rsidR="00E03146" w:rsidRPr="0077660F" w:rsidRDefault="00E03146" w:rsidP="00892602">
      <w:pPr>
        <w:widowControl w:val="0"/>
        <w:spacing w:line="276" w:lineRule="auto"/>
        <w:rPr>
          <w:rFonts w:ascii="Times New Roman" w:hAnsi="Times New Roman"/>
          <w:sz w:val="24"/>
          <w:szCs w:val="24"/>
        </w:rPr>
      </w:pPr>
      <w:r w:rsidRPr="0077660F">
        <w:rPr>
          <w:rFonts w:ascii="Times New Roman" w:hAnsi="Times New Roman"/>
          <w:sz w:val="24"/>
          <w:szCs w:val="24"/>
        </w:rPr>
        <w:t>Ing. Daniel Jurečka</w:t>
      </w:r>
    </w:p>
    <w:p w14:paraId="13B18D9A" w14:textId="2BE531F0" w:rsidR="00AF267E" w:rsidRPr="0077660F" w:rsidRDefault="00E03146" w:rsidP="009A3FDF">
      <w:pPr>
        <w:widowControl w:val="0"/>
        <w:spacing w:line="276" w:lineRule="auto"/>
        <w:rPr>
          <w:rFonts w:ascii="Times New Roman" w:hAnsi="Times New Roman"/>
          <w:sz w:val="24"/>
          <w:szCs w:val="24"/>
        </w:rPr>
      </w:pPr>
      <w:r w:rsidRPr="0077660F">
        <w:rPr>
          <w:rFonts w:ascii="Times New Roman" w:hAnsi="Times New Roman"/>
          <w:sz w:val="24"/>
          <w:szCs w:val="24"/>
        </w:rPr>
        <w:t>ředitel ústavu</w:t>
      </w:r>
    </w:p>
    <w:sectPr w:rsidR="00AF267E" w:rsidRPr="0077660F" w:rsidSect="00A154A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993" w:right="1134" w:bottom="1134" w:left="1418" w:header="709" w:footer="25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5CD07" w14:textId="77777777" w:rsidR="003F7F96" w:rsidRDefault="003F7F96">
      <w:r>
        <w:separator/>
      </w:r>
    </w:p>
  </w:endnote>
  <w:endnote w:type="continuationSeparator" w:id="0">
    <w:p w14:paraId="76681C1F" w14:textId="77777777" w:rsidR="003F7F96" w:rsidRDefault="003F7F96">
      <w:r>
        <w:continuationSeparator/>
      </w:r>
    </w:p>
  </w:endnote>
  <w:endnote w:type="continuationNotice" w:id="1">
    <w:p w14:paraId="48B4654A" w14:textId="77777777" w:rsidR="003F7F96" w:rsidRDefault="003F7F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FC89" w14:textId="77777777" w:rsidR="001712D0" w:rsidRDefault="001712D0" w:rsidP="00A7146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6B1E8BE" w14:textId="77777777" w:rsidR="001712D0" w:rsidRDefault="001712D0" w:rsidP="00C43C7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6577" w14:textId="49620837" w:rsidR="001712D0" w:rsidRPr="00A154A9" w:rsidRDefault="00A154A9" w:rsidP="00A154A9">
    <w:pPr>
      <w:tabs>
        <w:tab w:val="center" w:pos="4536"/>
        <w:tab w:val="right" w:pos="9072"/>
      </w:tabs>
      <w:overflowPunct/>
      <w:autoSpaceDE/>
      <w:autoSpaceDN/>
      <w:adjustRightInd/>
      <w:spacing w:after="200" w:line="276" w:lineRule="auto"/>
      <w:jc w:val="center"/>
      <w:textAlignment w:val="auto"/>
      <w:rPr>
        <w:rFonts w:ascii="Calibri" w:eastAsia="Calibri" w:hAnsi="Calibri"/>
        <w:szCs w:val="22"/>
        <w:lang w:eastAsia="en-US"/>
      </w:rPr>
    </w:pPr>
    <w:r w:rsidRPr="00A154A9">
      <w:rPr>
        <w:rFonts w:ascii="Times New Roman" w:eastAsia="Calibri" w:hAnsi="Times New Roman"/>
        <w:bCs/>
        <w:szCs w:val="22"/>
        <w:lang w:eastAsia="en-US"/>
      </w:rPr>
      <w:fldChar w:fldCharType="begin"/>
    </w:r>
    <w:r w:rsidRPr="00A154A9">
      <w:rPr>
        <w:rFonts w:ascii="Times New Roman" w:eastAsia="Calibri" w:hAnsi="Times New Roman"/>
        <w:bCs/>
        <w:szCs w:val="22"/>
        <w:lang w:eastAsia="en-US"/>
      </w:rPr>
      <w:instrText>PAGE</w:instrText>
    </w:r>
    <w:r w:rsidRPr="00A154A9">
      <w:rPr>
        <w:rFonts w:ascii="Times New Roman" w:eastAsia="Calibri" w:hAnsi="Times New Roman"/>
        <w:bCs/>
        <w:szCs w:val="22"/>
        <w:lang w:eastAsia="en-US"/>
      </w:rPr>
      <w:fldChar w:fldCharType="separate"/>
    </w:r>
    <w:r w:rsidR="002919F8">
      <w:rPr>
        <w:rFonts w:ascii="Times New Roman" w:eastAsia="Calibri" w:hAnsi="Times New Roman"/>
        <w:bCs/>
        <w:noProof/>
        <w:szCs w:val="22"/>
        <w:lang w:eastAsia="en-US"/>
      </w:rPr>
      <w:t>7</w:t>
    </w:r>
    <w:r w:rsidRPr="00A154A9">
      <w:rPr>
        <w:rFonts w:ascii="Times New Roman" w:eastAsia="Calibri" w:hAnsi="Times New Roman"/>
        <w:bCs/>
        <w:szCs w:val="22"/>
        <w:lang w:eastAsia="en-US"/>
      </w:rPr>
      <w:fldChar w:fldCharType="end"/>
    </w:r>
    <w:r w:rsidRPr="00A154A9">
      <w:rPr>
        <w:rFonts w:ascii="Times New Roman" w:eastAsia="Calibri" w:hAnsi="Times New Roman"/>
        <w:szCs w:val="22"/>
        <w:lang w:eastAsia="en-US"/>
      </w:rPr>
      <w:t>/</w:t>
    </w:r>
    <w:r w:rsidRPr="00A154A9">
      <w:rPr>
        <w:rFonts w:ascii="Times New Roman" w:eastAsia="Calibri" w:hAnsi="Times New Roman"/>
        <w:bCs/>
        <w:szCs w:val="22"/>
        <w:lang w:eastAsia="en-US"/>
      </w:rPr>
      <w:fldChar w:fldCharType="begin"/>
    </w:r>
    <w:r w:rsidRPr="00A154A9">
      <w:rPr>
        <w:rFonts w:ascii="Times New Roman" w:eastAsia="Calibri" w:hAnsi="Times New Roman"/>
        <w:bCs/>
        <w:szCs w:val="22"/>
        <w:lang w:eastAsia="en-US"/>
      </w:rPr>
      <w:instrText>NUMPAGES</w:instrText>
    </w:r>
    <w:r w:rsidRPr="00A154A9">
      <w:rPr>
        <w:rFonts w:ascii="Times New Roman" w:eastAsia="Calibri" w:hAnsi="Times New Roman"/>
        <w:bCs/>
        <w:szCs w:val="22"/>
        <w:lang w:eastAsia="en-US"/>
      </w:rPr>
      <w:fldChar w:fldCharType="separate"/>
    </w:r>
    <w:r w:rsidR="002919F8">
      <w:rPr>
        <w:rFonts w:ascii="Times New Roman" w:eastAsia="Calibri" w:hAnsi="Times New Roman"/>
        <w:bCs/>
        <w:noProof/>
        <w:szCs w:val="22"/>
        <w:lang w:eastAsia="en-US"/>
      </w:rPr>
      <w:t>7</w:t>
    </w:r>
    <w:r w:rsidRPr="00A154A9">
      <w:rPr>
        <w:rFonts w:ascii="Times New Roman" w:eastAsia="Calibri" w:hAnsi="Times New Roman"/>
        <w:bCs/>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F3A6C" w14:textId="2F0F26D9" w:rsidR="001712D0" w:rsidRPr="00A154A9" w:rsidRDefault="00A154A9" w:rsidP="00A154A9">
    <w:pPr>
      <w:pStyle w:val="Zpat"/>
      <w:jc w:val="center"/>
      <w:rPr>
        <w:rFonts w:ascii="Calibri" w:hAnsi="Calibri"/>
      </w:rPr>
    </w:pPr>
    <w:r>
      <w:rPr>
        <w:rFonts w:ascii="Times New Roman" w:hAnsi="Times New Roman"/>
        <w:bCs/>
      </w:rPr>
      <w:fldChar w:fldCharType="begin"/>
    </w:r>
    <w:r>
      <w:rPr>
        <w:rFonts w:ascii="Times New Roman" w:hAnsi="Times New Roman"/>
        <w:bCs/>
      </w:rPr>
      <w:instrText>PAGE</w:instrText>
    </w:r>
    <w:r>
      <w:rPr>
        <w:rFonts w:ascii="Times New Roman" w:hAnsi="Times New Roman"/>
        <w:bCs/>
      </w:rPr>
      <w:fldChar w:fldCharType="separate"/>
    </w:r>
    <w:r w:rsidR="000C421A">
      <w:rPr>
        <w:rFonts w:ascii="Times New Roman" w:hAnsi="Times New Roman"/>
        <w:bCs/>
        <w:noProof/>
      </w:rPr>
      <w:t>1</w:t>
    </w:r>
    <w:r>
      <w:rPr>
        <w:rFonts w:ascii="Times New Roman" w:hAnsi="Times New Roman"/>
        <w:bCs/>
      </w:rPr>
      <w:fldChar w:fldCharType="end"/>
    </w:r>
    <w:r>
      <w:rPr>
        <w:rFonts w:ascii="Times New Roman" w:hAnsi="Times New Roman"/>
      </w:rPr>
      <w:t>/</w:t>
    </w:r>
    <w:r>
      <w:rPr>
        <w:rFonts w:ascii="Times New Roman" w:hAnsi="Times New Roman"/>
        <w:bCs/>
      </w:rPr>
      <w:fldChar w:fldCharType="begin"/>
    </w:r>
    <w:r>
      <w:rPr>
        <w:rFonts w:ascii="Times New Roman" w:hAnsi="Times New Roman"/>
        <w:bCs/>
      </w:rPr>
      <w:instrText>NUMPAGES</w:instrText>
    </w:r>
    <w:r>
      <w:rPr>
        <w:rFonts w:ascii="Times New Roman" w:hAnsi="Times New Roman"/>
        <w:bCs/>
      </w:rPr>
      <w:fldChar w:fldCharType="separate"/>
    </w:r>
    <w:r w:rsidR="000C421A">
      <w:rPr>
        <w:rFonts w:ascii="Times New Roman" w:hAnsi="Times New Roman"/>
        <w:bCs/>
        <w:noProof/>
      </w:rPr>
      <w:t>1</w:t>
    </w:r>
    <w:r>
      <w:rPr>
        <w:rFonts w:ascii="Times New Roman" w:hAnsi="Times New Roman"/>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813D4" w14:textId="77777777" w:rsidR="003F7F96" w:rsidRDefault="003F7F96">
      <w:r>
        <w:separator/>
      </w:r>
    </w:p>
  </w:footnote>
  <w:footnote w:type="continuationSeparator" w:id="0">
    <w:p w14:paraId="7CC16C78" w14:textId="77777777" w:rsidR="003F7F96" w:rsidRDefault="003F7F96">
      <w:r>
        <w:continuationSeparator/>
      </w:r>
    </w:p>
  </w:footnote>
  <w:footnote w:type="continuationNotice" w:id="1">
    <w:p w14:paraId="60A7BD1E" w14:textId="77777777" w:rsidR="003F7F96" w:rsidRDefault="003F7F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D87B" w14:textId="77777777" w:rsidR="001712D0" w:rsidRDefault="001712D0">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C03D20D" w14:textId="77777777" w:rsidR="001712D0" w:rsidRDefault="001712D0">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4E73" w14:textId="77777777" w:rsidR="00F578C0" w:rsidRPr="00F578C0" w:rsidRDefault="00F578C0" w:rsidP="00A154A9">
    <w:pPr>
      <w:pStyle w:val="Zhlav"/>
      <w:jc w:val="center"/>
      <w:rPr>
        <w:sz w:val="20"/>
        <w:lang w:val="cs-C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6013" w14:textId="304EF34A" w:rsidR="00A154A9" w:rsidRDefault="00AF4A7B" w:rsidP="00A154A9">
    <w:pPr>
      <w:tabs>
        <w:tab w:val="center" w:pos="4962"/>
        <w:tab w:val="right" w:pos="9072"/>
      </w:tabs>
      <w:ind w:left="851"/>
      <w:jc w:val="center"/>
      <w:rPr>
        <w:rFonts w:ascii="Times New Roman" w:hAnsi="Times New Roman"/>
        <w:b/>
        <w:color w:val="595959"/>
        <w:sz w:val="24"/>
        <w:szCs w:val="24"/>
      </w:rPr>
    </w:pPr>
    <w:r>
      <w:rPr>
        <w:rFonts w:ascii="Calibri" w:hAnsi="Calibri"/>
        <w:noProof/>
      </w:rPr>
      <w:drawing>
        <wp:anchor distT="0" distB="0" distL="114300" distR="114300" simplePos="0" relativeHeight="251658240" behindDoc="1" locked="0" layoutInCell="1" allowOverlap="1" wp14:anchorId="47F2E86A" wp14:editId="7C203647">
          <wp:simplePos x="0" y="0"/>
          <wp:positionH relativeFrom="column">
            <wp:posOffset>11430</wp:posOffset>
          </wp:positionH>
          <wp:positionV relativeFrom="paragraph">
            <wp:posOffset>-66675</wp:posOffset>
          </wp:positionV>
          <wp:extent cx="685800" cy="819150"/>
          <wp:effectExtent l="0" t="0" r="0" b="0"/>
          <wp:wrapTight wrapText="bothSides">
            <wp:wrapPolygon edited="0">
              <wp:start x="0" y="0"/>
              <wp:lineTo x="0" y="21098"/>
              <wp:lineTo x="21000" y="21098"/>
              <wp:lineTo x="21000" y="0"/>
              <wp:lineTo x="0" y="0"/>
            </wp:wrapPolygon>
          </wp:wrapTight>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pic:spPr>
              </pic:pic>
            </a:graphicData>
          </a:graphic>
          <wp14:sizeRelH relativeFrom="page">
            <wp14:pctWidth>0</wp14:pctWidth>
          </wp14:sizeRelH>
          <wp14:sizeRelV relativeFrom="page">
            <wp14:pctHeight>0</wp14:pctHeight>
          </wp14:sizeRelV>
        </wp:anchor>
      </w:drawing>
    </w:r>
    <w:r w:rsidR="265FC238" w:rsidRPr="66C90254">
      <w:rPr>
        <w:rFonts w:ascii="Times New Roman" w:hAnsi="Times New Roman"/>
        <w:b/>
        <w:bCs/>
        <w:color w:val="595959"/>
        <w:sz w:val="24"/>
        <w:szCs w:val="24"/>
      </w:rPr>
      <w:t>ÚSTŘEDNÍ KONTROLNÍ A ZKUŠEBNÍ ÚSTAV ZEMĚDĚLSKÝ</w:t>
    </w:r>
  </w:p>
  <w:p w14:paraId="74A48181" w14:textId="77777777" w:rsidR="00A154A9" w:rsidRDefault="00A154A9" w:rsidP="00A154A9">
    <w:pPr>
      <w:tabs>
        <w:tab w:val="left" w:pos="4253"/>
        <w:tab w:val="center" w:pos="4536"/>
        <w:tab w:val="left" w:pos="5954"/>
        <w:tab w:val="right" w:pos="7088"/>
        <w:tab w:val="right" w:pos="9072"/>
      </w:tabs>
      <w:ind w:left="2552"/>
      <w:rPr>
        <w:rFonts w:ascii="Times New Roman" w:hAnsi="Times New Roman"/>
        <w:color w:val="595959"/>
        <w:sz w:val="18"/>
        <w:szCs w:val="22"/>
      </w:rPr>
    </w:pPr>
    <w:r>
      <w:rPr>
        <w:rFonts w:ascii="Times New Roman" w:hAnsi="Times New Roman"/>
        <w:color w:val="595959"/>
        <w:sz w:val="18"/>
      </w:rPr>
      <w:t xml:space="preserve">Hroznová 2 </w:t>
    </w:r>
    <w:r>
      <w:rPr>
        <w:rFonts w:ascii="Times New Roman" w:hAnsi="Times New Roman"/>
        <w:color w:val="595959"/>
        <w:sz w:val="18"/>
      </w:rPr>
      <w:tab/>
      <w:t>www.ukzuz.cz</w:t>
    </w:r>
    <w:r>
      <w:rPr>
        <w:rFonts w:ascii="Times New Roman" w:hAnsi="Times New Roman"/>
        <w:color w:val="595959"/>
        <w:sz w:val="18"/>
      </w:rPr>
      <w:tab/>
      <w:t>IČO: 00020338</w:t>
    </w:r>
  </w:p>
  <w:p w14:paraId="66093270" w14:textId="7FB9A733" w:rsidR="00A154A9" w:rsidRDefault="00A154A9" w:rsidP="00A154A9">
    <w:pPr>
      <w:tabs>
        <w:tab w:val="left" w:pos="4253"/>
        <w:tab w:val="center" w:pos="4536"/>
        <w:tab w:val="left" w:pos="5954"/>
        <w:tab w:val="right" w:pos="7230"/>
        <w:tab w:val="right" w:pos="9072"/>
      </w:tabs>
      <w:ind w:left="2552"/>
      <w:rPr>
        <w:rFonts w:ascii="Times New Roman" w:hAnsi="Times New Roman"/>
        <w:color w:val="595959"/>
        <w:sz w:val="18"/>
      </w:rPr>
    </w:pPr>
    <w:r>
      <w:rPr>
        <w:rFonts w:ascii="Times New Roman" w:hAnsi="Times New Roman"/>
        <w:color w:val="595959"/>
        <w:sz w:val="18"/>
      </w:rPr>
      <w:t>6</w:t>
    </w:r>
    <w:r w:rsidR="00870EB9">
      <w:rPr>
        <w:rFonts w:ascii="Times New Roman" w:hAnsi="Times New Roman"/>
        <w:color w:val="595959"/>
        <w:sz w:val="18"/>
      </w:rPr>
      <w:t>03</w:t>
    </w:r>
    <w:r>
      <w:rPr>
        <w:rFonts w:ascii="Times New Roman" w:hAnsi="Times New Roman"/>
        <w:color w:val="595959"/>
        <w:sz w:val="18"/>
      </w:rPr>
      <w:t xml:space="preserve"> 0</w:t>
    </w:r>
    <w:r w:rsidR="00870EB9">
      <w:rPr>
        <w:rFonts w:ascii="Times New Roman" w:hAnsi="Times New Roman"/>
        <w:color w:val="595959"/>
        <w:sz w:val="18"/>
      </w:rPr>
      <w:t>0</w:t>
    </w:r>
    <w:r>
      <w:rPr>
        <w:rFonts w:ascii="Times New Roman" w:hAnsi="Times New Roman"/>
        <w:color w:val="595959"/>
        <w:sz w:val="18"/>
      </w:rPr>
      <w:t xml:space="preserve"> Brno</w:t>
    </w:r>
    <w:r>
      <w:rPr>
        <w:rFonts w:ascii="Times New Roman" w:hAnsi="Times New Roman"/>
        <w:color w:val="595959"/>
        <w:sz w:val="18"/>
      </w:rPr>
      <w:tab/>
      <w:t>ID DS: ugbaiq7</w:t>
    </w:r>
    <w:r>
      <w:rPr>
        <w:rFonts w:ascii="Times New Roman" w:hAnsi="Times New Roman"/>
        <w:color w:val="595959"/>
        <w:sz w:val="18"/>
      </w:rPr>
      <w:tab/>
      <w:t>DIČ: CZ00020338</w:t>
    </w:r>
  </w:p>
  <w:p w14:paraId="09E0E734" w14:textId="77777777" w:rsidR="00A154A9" w:rsidRDefault="00A154A9" w:rsidP="00A154A9">
    <w:pPr>
      <w:pStyle w:val="Zhlav"/>
      <w:rPr>
        <w:rFonts w:ascii="Calibri" w:hAnsi="Calibri"/>
      </w:rPr>
    </w:pPr>
  </w:p>
  <w:p w14:paraId="14127AAE" w14:textId="77777777" w:rsidR="00A154A9" w:rsidRDefault="00A154A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3520"/>
    <w:multiLevelType w:val="singleLevel"/>
    <w:tmpl w:val="A17C8420"/>
    <w:lvl w:ilvl="0">
      <w:start w:val="1"/>
      <w:numFmt w:val="decimal"/>
      <w:lvlText w:val="%1."/>
      <w:legacy w:legacy="1" w:legacySpace="0" w:legacyIndent="283"/>
      <w:lvlJc w:val="left"/>
      <w:pPr>
        <w:ind w:left="-77" w:hanging="283"/>
      </w:pPr>
    </w:lvl>
  </w:abstractNum>
  <w:abstractNum w:abstractNumId="1" w15:restartNumberingAfterBreak="0">
    <w:nsid w:val="0BFB46D1"/>
    <w:multiLevelType w:val="hybridMultilevel"/>
    <w:tmpl w:val="E6AE43FE"/>
    <w:lvl w:ilvl="0" w:tplc="E308538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DF2BF4"/>
    <w:multiLevelType w:val="hybridMultilevel"/>
    <w:tmpl w:val="C8785F26"/>
    <w:lvl w:ilvl="0" w:tplc="0405001B">
      <w:start w:val="1"/>
      <w:numFmt w:val="lowerRoman"/>
      <w:lvlText w:val="%1."/>
      <w:lvlJc w:val="righ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3" w15:restartNumberingAfterBreak="0">
    <w:nsid w:val="108D3535"/>
    <w:multiLevelType w:val="hybridMultilevel"/>
    <w:tmpl w:val="E3CCC656"/>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F23CDE"/>
    <w:multiLevelType w:val="hybridMultilevel"/>
    <w:tmpl w:val="68C6DB06"/>
    <w:lvl w:ilvl="0" w:tplc="38E2C916">
      <w:start w:val="1"/>
      <w:numFmt w:val="decimal"/>
      <w:lvlText w:val="%1."/>
      <w:lvlJc w:val="left"/>
      <w:pPr>
        <w:ind w:left="927" w:hanging="360"/>
      </w:pPr>
      <w:rPr>
        <w:rFonts w:hint="default"/>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18A225AD"/>
    <w:multiLevelType w:val="hybridMultilevel"/>
    <w:tmpl w:val="1872310C"/>
    <w:lvl w:ilvl="0" w:tplc="FFFFFFFF">
      <w:start w:val="1"/>
      <w:numFmt w:val="decimal"/>
      <w:lvlText w:val="%1."/>
      <w:lvlJc w:val="left"/>
      <w:pPr>
        <w:tabs>
          <w:tab w:val="num" w:pos="1200"/>
        </w:tabs>
        <w:ind w:left="120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04050017">
      <w:start w:val="1"/>
      <w:numFmt w:val="lowerLetter"/>
      <w:lvlText w:val="%7)"/>
      <w:lvlJc w:val="left"/>
      <w:pPr>
        <w:tabs>
          <w:tab w:val="num" w:pos="5520"/>
        </w:tabs>
        <w:ind w:left="5520" w:hanging="360"/>
      </w:pPr>
      <w:rPr>
        <w:i w:val="0"/>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1A416792"/>
    <w:multiLevelType w:val="hybridMultilevel"/>
    <w:tmpl w:val="1FD483FC"/>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C5522C4"/>
    <w:multiLevelType w:val="hybridMultilevel"/>
    <w:tmpl w:val="FCBEBE5E"/>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8" w15:restartNumberingAfterBreak="0">
    <w:nsid w:val="1FC5775C"/>
    <w:multiLevelType w:val="hybridMultilevel"/>
    <w:tmpl w:val="B02C3B8C"/>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9" w15:restartNumberingAfterBreak="0">
    <w:nsid w:val="225955B7"/>
    <w:multiLevelType w:val="hybridMultilevel"/>
    <w:tmpl w:val="024ED154"/>
    <w:lvl w:ilvl="0" w:tplc="A306C46C">
      <w:start w:val="1"/>
      <w:numFmt w:val="lowerLetter"/>
      <w:lvlText w:val="%1)"/>
      <w:lvlJc w:val="left"/>
      <w:pPr>
        <w:ind w:left="960" w:hanging="360"/>
      </w:pPr>
      <w:rPr>
        <w:rFonts w:hint="default"/>
        <w:i w:val="0"/>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10" w15:restartNumberingAfterBreak="0">
    <w:nsid w:val="22C51469"/>
    <w:multiLevelType w:val="hybridMultilevel"/>
    <w:tmpl w:val="98020920"/>
    <w:lvl w:ilvl="0" w:tplc="EF96E5DC">
      <w:numFmt w:val="bullet"/>
      <w:lvlText w:val="-"/>
      <w:lvlJc w:val="left"/>
      <w:pPr>
        <w:tabs>
          <w:tab w:val="num" w:pos="1040"/>
        </w:tabs>
        <w:ind w:left="1040" w:hanging="360"/>
      </w:pPr>
      <w:rPr>
        <w:rFonts w:ascii="Times New Roman" w:eastAsia="Times New Roman" w:hAnsi="Times New Roman" w:cs="Times New Roman" w:hint="default"/>
      </w:rPr>
    </w:lvl>
    <w:lvl w:ilvl="1" w:tplc="04050003" w:tentative="1">
      <w:start w:val="1"/>
      <w:numFmt w:val="bullet"/>
      <w:lvlText w:val="o"/>
      <w:lvlJc w:val="left"/>
      <w:pPr>
        <w:tabs>
          <w:tab w:val="num" w:pos="1760"/>
        </w:tabs>
        <w:ind w:left="1760" w:hanging="360"/>
      </w:pPr>
      <w:rPr>
        <w:rFonts w:ascii="Courier New" w:hAnsi="Courier New" w:hint="default"/>
      </w:rPr>
    </w:lvl>
    <w:lvl w:ilvl="2" w:tplc="04050005" w:tentative="1">
      <w:start w:val="1"/>
      <w:numFmt w:val="bullet"/>
      <w:lvlText w:val=""/>
      <w:lvlJc w:val="left"/>
      <w:pPr>
        <w:tabs>
          <w:tab w:val="num" w:pos="2480"/>
        </w:tabs>
        <w:ind w:left="2480" w:hanging="360"/>
      </w:pPr>
      <w:rPr>
        <w:rFonts w:ascii="Wingdings" w:hAnsi="Wingdings" w:hint="default"/>
      </w:rPr>
    </w:lvl>
    <w:lvl w:ilvl="3" w:tplc="04050001" w:tentative="1">
      <w:start w:val="1"/>
      <w:numFmt w:val="bullet"/>
      <w:lvlText w:val=""/>
      <w:lvlJc w:val="left"/>
      <w:pPr>
        <w:tabs>
          <w:tab w:val="num" w:pos="3200"/>
        </w:tabs>
        <w:ind w:left="3200" w:hanging="360"/>
      </w:pPr>
      <w:rPr>
        <w:rFonts w:ascii="Symbol" w:hAnsi="Symbol" w:hint="default"/>
      </w:rPr>
    </w:lvl>
    <w:lvl w:ilvl="4" w:tplc="04050003" w:tentative="1">
      <w:start w:val="1"/>
      <w:numFmt w:val="bullet"/>
      <w:lvlText w:val="o"/>
      <w:lvlJc w:val="left"/>
      <w:pPr>
        <w:tabs>
          <w:tab w:val="num" w:pos="3920"/>
        </w:tabs>
        <w:ind w:left="3920" w:hanging="360"/>
      </w:pPr>
      <w:rPr>
        <w:rFonts w:ascii="Courier New" w:hAnsi="Courier New" w:hint="default"/>
      </w:rPr>
    </w:lvl>
    <w:lvl w:ilvl="5" w:tplc="04050005" w:tentative="1">
      <w:start w:val="1"/>
      <w:numFmt w:val="bullet"/>
      <w:lvlText w:val=""/>
      <w:lvlJc w:val="left"/>
      <w:pPr>
        <w:tabs>
          <w:tab w:val="num" w:pos="4640"/>
        </w:tabs>
        <w:ind w:left="4640" w:hanging="360"/>
      </w:pPr>
      <w:rPr>
        <w:rFonts w:ascii="Wingdings" w:hAnsi="Wingdings" w:hint="default"/>
      </w:rPr>
    </w:lvl>
    <w:lvl w:ilvl="6" w:tplc="04050001" w:tentative="1">
      <w:start w:val="1"/>
      <w:numFmt w:val="bullet"/>
      <w:lvlText w:val=""/>
      <w:lvlJc w:val="left"/>
      <w:pPr>
        <w:tabs>
          <w:tab w:val="num" w:pos="5360"/>
        </w:tabs>
        <w:ind w:left="5360" w:hanging="360"/>
      </w:pPr>
      <w:rPr>
        <w:rFonts w:ascii="Symbol" w:hAnsi="Symbol" w:hint="default"/>
      </w:rPr>
    </w:lvl>
    <w:lvl w:ilvl="7" w:tplc="04050003" w:tentative="1">
      <w:start w:val="1"/>
      <w:numFmt w:val="bullet"/>
      <w:lvlText w:val="o"/>
      <w:lvlJc w:val="left"/>
      <w:pPr>
        <w:tabs>
          <w:tab w:val="num" w:pos="6080"/>
        </w:tabs>
        <w:ind w:left="6080" w:hanging="360"/>
      </w:pPr>
      <w:rPr>
        <w:rFonts w:ascii="Courier New" w:hAnsi="Courier New" w:hint="default"/>
      </w:rPr>
    </w:lvl>
    <w:lvl w:ilvl="8" w:tplc="04050005" w:tentative="1">
      <w:start w:val="1"/>
      <w:numFmt w:val="bullet"/>
      <w:lvlText w:val=""/>
      <w:lvlJc w:val="left"/>
      <w:pPr>
        <w:tabs>
          <w:tab w:val="num" w:pos="6800"/>
        </w:tabs>
        <w:ind w:left="6800" w:hanging="360"/>
      </w:pPr>
      <w:rPr>
        <w:rFonts w:ascii="Wingdings" w:hAnsi="Wingdings" w:hint="default"/>
      </w:rPr>
    </w:lvl>
  </w:abstractNum>
  <w:abstractNum w:abstractNumId="11" w15:restartNumberingAfterBreak="0">
    <w:nsid w:val="25A90CE1"/>
    <w:multiLevelType w:val="hybridMultilevel"/>
    <w:tmpl w:val="8E40B752"/>
    <w:lvl w:ilvl="0" w:tplc="4A0074F8">
      <w:start w:val="1"/>
      <w:numFmt w:val="decimal"/>
      <w:lvlText w:val="%1."/>
      <w:lvlJc w:val="left"/>
      <w:pPr>
        <w:ind w:left="720" w:hanging="360"/>
      </w:pPr>
      <w:rPr>
        <w:rFonts w:cs="Times New Roman"/>
        <w:b w:val="0"/>
        <w:i/>
        <w:sz w:val="24"/>
        <w:szCs w:val="24"/>
      </w:rPr>
    </w:lvl>
    <w:lvl w:ilvl="1" w:tplc="29260684">
      <w:start w:val="1"/>
      <w:numFmt w:val="decimal"/>
      <w:lvlText w:val="%2)"/>
      <w:lvlJc w:val="left"/>
      <w:pPr>
        <w:tabs>
          <w:tab w:val="num" w:pos="1440"/>
        </w:tabs>
        <w:ind w:left="1440" w:hanging="360"/>
      </w:pPr>
      <w:rPr>
        <w:rFonts w:hint="default"/>
        <w:sz w:val="22"/>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820194D"/>
    <w:multiLevelType w:val="hybridMultilevel"/>
    <w:tmpl w:val="7B5605B4"/>
    <w:lvl w:ilvl="0" w:tplc="1E340C1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2AA421BA"/>
    <w:multiLevelType w:val="hybridMultilevel"/>
    <w:tmpl w:val="406A7258"/>
    <w:lvl w:ilvl="0" w:tplc="492A225A">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2C0F06E9"/>
    <w:multiLevelType w:val="hybridMultilevel"/>
    <w:tmpl w:val="D292DA4C"/>
    <w:lvl w:ilvl="0" w:tplc="04050017">
      <w:start w:val="1"/>
      <w:numFmt w:val="lowerLetter"/>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8966A8"/>
    <w:multiLevelType w:val="hybridMultilevel"/>
    <w:tmpl w:val="FCA29C68"/>
    <w:lvl w:ilvl="0" w:tplc="CF441D20">
      <w:start w:val="1"/>
      <w:numFmt w:val="lowerLetter"/>
      <w:lvlText w:val="%1)"/>
      <w:lvlJc w:val="left"/>
      <w:pPr>
        <w:ind w:left="4329" w:hanging="360"/>
      </w:pPr>
      <w:rPr>
        <w:rFonts w:hint="default"/>
        <w:b w:val="0"/>
        <w:i w:val="0"/>
      </w:rPr>
    </w:lvl>
    <w:lvl w:ilvl="1" w:tplc="04050019" w:tentative="1">
      <w:start w:val="1"/>
      <w:numFmt w:val="lowerLetter"/>
      <w:lvlText w:val="%2."/>
      <w:lvlJc w:val="left"/>
      <w:pPr>
        <w:ind w:left="5049" w:hanging="360"/>
      </w:pPr>
    </w:lvl>
    <w:lvl w:ilvl="2" w:tplc="0405001B" w:tentative="1">
      <w:start w:val="1"/>
      <w:numFmt w:val="lowerRoman"/>
      <w:lvlText w:val="%3."/>
      <w:lvlJc w:val="right"/>
      <w:pPr>
        <w:ind w:left="5769" w:hanging="180"/>
      </w:pPr>
    </w:lvl>
    <w:lvl w:ilvl="3" w:tplc="0405000F" w:tentative="1">
      <w:start w:val="1"/>
      <w:numFmt w:val="decimal"/>
      <w:lvlText w:val="%4."/>
      <w:lvlJc w:val="left"/>
      <w:pPr>
        <w:ind w:left="6489" w:hanging="360"/>
      </w:pPr>
    </w:lvl>
    <w:lvl w:ilvl="4" w:tplc="04050019" w:tentative="1">
      <w:start w:val="1"/>
      <w:numFmt w:val="lowerLetter"/>
      <w:lvlText w:val="%5."/>
      <w:lvlJc w:val="left"/>
      <w:pPr>
        <w:ind w:left="7209" w:hanging="360"/>
      </w:pPr>
    </w:lvl>
    <w:lvl w:ilvl="5" w:tplc="0405001B" w:tentative="1">
      <w:start w:val="1"/>
      <w:numFmt w:val="lowerRoman"/>
      <w:lvlText w:val="%6."/>
      <w:lvlJc w:val="right"/>
      <w:pPr>
        <w:ind w:left="7929" w:hanging="180"/>
      </w:pPr>
    </w:lvl>
    <w:lvl w:ilvl="6" w:tplc="0405000F" w:tentative="1">
      <w:start w:val="1"/>
      <w:numFmt w:val="decimal"/>
      <w:lvlText w:val="%7."/>
      <w:lvlJc w:val="left"/>
      <w:pPr>
        <w:ind w:left="8649" w:hanging="360"/>
      </w:pPr>
    </w:lvl>
    <w:lvl w:ilvl="7" w:tplc="04050019" w:tentative="1">
      <w:start w:val="1"/>
      <w:numFmt w:val="lowerLetter"/>
      <w:lvlText w:val="%8."/>
      <w:lvlJc w:val="left"/>
      <w:pPr>
        <w:ind w:left="9369" w:hanging="360"/>
      </w:pPr>
    </w:lvl>
    <w:lvl w:ilvl="8" w:tplc="0405001B" w:tentative="1">
      <w:start w:val="1"/>
      <w:numFmt w:val="lowerRoman"/>
      <w:lvlText w:val="%9."/>
      <w:lvlJc w:val="right"/>
      <w:pPr>
        <w:ind w:left="10089" w:hanging="180"/>
      </w:pPr>
    </w:lvl>
  </w:abstractNum>
  <w:abstractNum w:abstractNumId="16" w15:restartNumberingAfterBreak="0">
    <w:nsid w:val="374A48E5"/>
    <w:multiLevelType w:val="hybridMultilevel"/>
    <w:tmpl w:val="6B226636"/>
    <w:lvl w:ilvl="0" w:tplc="83887094">
      <w:start w:val="1"/>
      <w:numFmt w:val="lowerLetter"/>
      <w:lvlText w:val="%1)"/>
      <w:lvlJc w:val="left"/>
      <w:pPr>
        <w:ind w:left="644" w:hanging="360"/>
      </w:pPr>
      <w:rPr>
        <w:b w:val="0"/>
        <w:i/>
      </w:rPr>
    </w:lvl>
    <w:lvl w:ilvl="1" w:tplc="04050019">
      <w:start w:val="1"/>
      <w:numFmt w:val="lowerLetter"/>
      <w:lvlText w:val="%2."/>
      <w:lvlJc w:val="left"/>
      <w:pPr>
        <w:ind w:left="6240" w:hanging="360"/>
      </w:pPr>
    </w:lvl>
    <w:lvl w:ilvl="2" w:tplc="0405001B">
      <w:start w:val="1"/>
      <w:numFmt w:val="lowerRoman"/>
      <w:lvlText w:val="%3."/>
      <w:lvlJc w:val="right"/>
      <w:pPr>
        <w:ind w:left="6960" w:hanging="180"/>
      </w:pPr>
    </w:lvl>
    <w:lvl w:ilvl="3" w:tplc="0405000F">
      <w:start w:val="1"/>
      <w:numFmt w:val="decimal"/>
      <w:lvlText w:val="%4."/>
      <w:lvlJc w:val="left"/>
      <w:pPr>
        <w:ind w:left="7680" w:hanging="360"/>
      </w:pPr>
    </w:lvl>
    <w:lvl w:ilvl="4" w:tplc="04050019">
      <w:start w:val="1"/>
      <w:numFmt w:val="lowerLetter"/>
      <w:lvlText w:val="%5."/>
      <w:lvlJc w:val="left"/>
      <w:pPr>
        <w:ind w:left="8400" w:hanging="360"/>
      </w:pPr>
    </w:lvl>
    <w:lvl w:ilvl="5" w:tplc="0405001B">
      <w:start w:val="1"/>
      <w:numFmt w:val="lowerRoman"/>
      <w:lvlText w:val="%6."/>
      <w:lvlJc w:val="right"/>
      <w:pPr>
        <w:ind w:left="9120" w:hanging="180"/>
      </w:pPr>
    </w:lvl>
    <w:lvl w:ilvl="6" w:tplc="0405000F">
      <w:start w:val="1"/>
      <w:numFmt w:val="decimal"/>
      <w:lvlText w:val="%7."/>
      <w:lvlJc w:val="left"/>
      <w:pPr>
        <w:ind w:left="9840" w:hanging="360"/>
      </w:pPr>
    </w:lvl>
    <w:lvl w:ilvl="7" w:tplc="04050019">
      <w:start w:val="1"/>
      <w:numFmt w:val="lowerLetter"/>
      <w:lvlText w:val="%8."/>
      <w:lvlJc w:val="left"/>
      <w:pPr>
        <w:ind w:left="10560" w:hanging="360"/>
      </w:pPr>
    </w:lvl>
    <w:lvl w:ilvl="8" w:tplc="0405001B">
      <w:start w:val="1"/>
      <w:numFmt w:val="lowerRoman"/>
      <w:lvlText w:val="%9."/>
      <w:lvlJc w:val="right"/>
      <w:pPr>
        <w:ind w:left="11280" w:hanging="180"/>
      </w:pPr>
    </w:lvl>
  </w:abstractNum>
  <w:abstractNum w:abstractNumId="17" w15:restartNumberingAfterBreak="0">
    <w:nsid w:val="381A7756"/>
    <w:multiLevelType w:val="hybridMultilevel"/>
    <w:tmpl w:val="75106B34"/>
    <w:lvl w:ilvl="0" w:tplc="BF1882A6">
      <w:numFmt w:val="bullet"/>
      <w:lvlText w:val="-"/>
      <w:lvlJc w:val="left"/>
      <w:pPr>
        <w:tabs>
          <w:tab w:val="num" w:pos="360"/>
        </w:tabs>
        <w:ind w:left="360" w:hanging="360"/>
      </w:pPr>
    </w:lvl>
    <w:lvl w:ilvl="1" w:tplc="BC84A2E8">
      <w:numFmt w:val="decimal"/>
      <w:lvlText w:val=""/>
      <w:lvlJc w:val="left"/>
    </w:lvl>
    <w:lvl w:ilvl="2" w:tplc="4A96E5C0">
      <w:numFmt w:val="decimal"/>
      <w:lvlText w:val=""/>
      <w:lvlJc w:val="left"/>
    </w:lvl>
    <w:lvl w:ilvl="3" w:tplc="9AC8823E">
      <w:numFmt w:val="decimal"/>
      <w:lvlText w:val=""/>
      <w:lvlJc w:val="left"/>
    </w:lvl>
    <w:lvl w:ilvl="4" w:tplc="EF8ED34C">
      <w:numFmt w:val="decimal"/>
      <w:lvlText w:val=""/>
      <w:lvlJc w:val="left"/>
    </w:lvl>
    <w:lvl w:ilvl="5" w:tplc="882A27F6">
      <w:numFmt w:val="decimal"/>
      <w:lvlText w:val=""/>
      <w:lvlJc w:val="left"/>
    </w:lvl>
    <w:lvl w:ilvl="6" w:tplc="781C501C">
      <w:numFmt w:val="decimal"/>
      <w:lvlText w:val=""/>
      <w:lvlJc w:val="left"/>
    </w:lvl>
    <w:lvl w:ilvl="7" w:tplc="ABEE6966">
      <w:numFmt w:val="decimal"/>
      <w:lvlText w:val=""/>
      <w:lvlJc w:val="left"/>
    </w:lvl>
    <w:lvl w:ilvl="8" w:tplc="ED1AAA8E">
      <w:numFmt w:val="decimal"/>
      <w:lvlText w:val=""/>
      <w:lvlJc w:val="left"/>
    </w:lvl>
  </w:abstractNum>
  <w:abstractNum w:abstractNumId="18" w15:restartNumberingAfterBreak="0">
    <w:nsid w:val="43851382"/>
    <w:multiLevelType w:val="multilevel"/>
    <w:tmpl w:val="750A850A"/>
    <w:lvl w:ilvl="0">
      <w:start w:val="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346"/>
        </w:tabs>
        <w:ind w:left="1346" w:hanging="495"/>
      </w:pPr>
      <w:rPr>
        <w:rFonts w:cs="Times New Roman" w:hint="default"/>
        <w:b w:val="0"/>
        <w:i/>
        <w:sz w:val="24"/>
        <w:szCs w:val="24"/>
        <w:vertAlign w:val="baseline"/>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3B65ECE"/>
    <w:multiLevelType w:val="hybridMultilevel"/>
    <w:tmpl w:val="8DB4B3C6"/>
    <w:lvl w:ilvl="0" w:tplc="5C7C5C24">
      <w:start w:val="1"/>
      <w:numFmt w:val="bullet"/>
      <w:lvlText w:val="-"/>
      <w:lvlJc w:val="left"/>
      <w:pPr>
        <w:ind w:left="720" w:hanging="360"/>
      </w:pPr>
      <w:rPr>
        <w:rFonts w:ascii="Times New Roman" w:eastAsia="Calibri" w:hAnsi="Times New Roman" w:cs="Times New Roman"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F0212D"/>
    <w:multiLevelType w:val="hybridMultilevel"/>
    <w:tmpl w:val="263A01FA"/>
    <w:lvl w:ilvl="0" w:tplc="FFFFFFFF">
      <w:start w:val="1"/>
      <w:numFmt w:val="decimal"/>
      <w:lvlText w:val="%1."/>
      <w:lvlJc w:val="left"/>
      <w:pPr>
        <w:tabs>
          <w:tab w:val="num" w:pos="1200"/>
        </w:tabs>
        <w:ind w:left="120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04050017">
      <w:start w:val="1"/>
      <w:numFmt w:val="lowerLetter"/>
      <w:lvlText w:val="%7)"/>
      <w:lvlJc w:val="left"/>
      <w:pPr>
        <w:tabs>
          <w:tab w:val="num" w:pos="5520"/>
        </w:tabs>
        <w:ind w:left="5520" w:hanging="360"/>
      </w:pPr>
      <w:rPr>
        <w:i w:val="0"/>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15:restartNumberingAfterBreak="0">
    <w:nsid w:val="48DD0D33"/>
    <w:multiLevelType w:val="hybridMultilevel"/>
    <w:tmpl w:val="3E9C7674"/>
    <w:lvl w:ilvl="0" w:tplc="04050001">
      <w:start w:val="1"/>
      <w:numFmt w:val="bullet"/>
      <w:lvlText w:val=""/>
      <w:lvlJc w:val="left"/>
      <w:pPr>
        <w:ind w:left="1320" w:hanging="360"/>
      </w:pPr>
      <w:rPr>
        <w:rFonts w:ascii="Symbol" w:hAnsi="Symbol" w:hint="default"/>
      </w:rPr>
    </w:lvl>
    <w:lvl w:ilvl="1" w:tplc="04050003" w:tentative="1">
      <w:start w:val="1"/>
      <w:numFmt w:val="bullet"/>
      <w:lvlText w:val="o"/>
      <w:lvlJc w:val="left"/>
      <w:pPr>
        <w:ind w:left="2040" w:hanging="360"/>
      </w:pPr>
      <w:rPr>
        <w:rFonts w:ascii="Courier New" w:hAnsi="Courier New" w:cs="Courier New" w:hint="default"/>
      </w:rPr>
    </w:lvl>
    <w:lvl w:ilvl="2" w:tplc="04050005" w:tentative="1">
      <w:start w:val="1"/>
      <w:numFmt w:val="bullet"/>
      <w:lvlText w:val=""/>
      <w:lvlJc w:val="left"/>
      <w:pPr>
        <w:ind w:left="2760" w:hanging="360"/>
      </w:pPr>
      <w:rPr>
        <w:rFonts w:ascii="Wingdings" w:hAnsi="Wingdings" w:hint="default"/>
      </w:rPr>
    </w:lvl>
    <w:lvl w:ilvl="3" w:tplc="04050001" w:tentative="1">
      <w:start w:val="1"/>
      <w:numFmt w:val="bullet"/>
      <w:lvlText w:val=""/>
      <w:lvlJc w:val="left"/>
      <w:pPr>
        <w:ind w:left="3480" w:hanging="360"/>
      </w:pPr>
      <w:rPr>
        <w:rFonts w:ascii="Symbol" w:hAnsi="Symbol" w:hint="default"/>
      </w:rPr>
    </w:lvl>
    <w:lvl w:ilvl="4" w:tplc="04050003" w:tentative="1">
      <w:start w:val="1"/>
      <w:numFmt w:val="bullet"/>
      <w:lvlText w:val="o"/>
      <w:lvlJc w:val="left"/>
      <w:pPr>
        <w:ind w:left="4200" w:hanging="360"/>
      </w:pPr>
      <w:rPr>
        <w:rFonts w:ascii="Courier New" w:hAnsi="Courier New" w:cs="Courier New" w:hint="default"/>
      </w:rPr>
    </w:lvl>
    <w:lvl w:ilvl="5" w:tplc="04050005" w:tentative="1">
      <w:start w:val="1"/>
      <w:numFmt w:val="bullet"/>
      <w:lvlText w:val=""/>
      <w:lvlJc w:val="left"/>
      <w:pPr>
        <w:ind w:left="4920" w:hanging="360"/>
      </w:pPr>
      <w:rPr>
        <w:rFonts w:ascii="Wingdings" w:hAnsi="Wingdings" w:hint="default"/>
      </w:rPr>
    </w:lvl>
    <w:lvl w:ilvl="6" w:tplc="04050001" w:tentative="1">
      <w:start w:val="1"/>
      <w:numFmt w:val="bullet"/>
      <w:lvlText w:val=""/>
      <w:lvlJc w:val="left"/>
      <w:pPr>
        <w:ind w:left="5640" w:hanging="360"/>
      </w:pPr>
      <w:rPr>
        <w:rFonts w:ascii="Symbol" w:hAnsi="Symbol" w:hint="default"/>
      </w:rPr>
    </w:lvl>
    <w:lvl w:ilvl="7" w:tplc="04050003" w:tentative="1">
      <w:start w:val="1"/>
      <w:numFmt w:val="bullet"/>
      <w:lvlText w:val="o"/>
      <w:lvlJc w:val="left"/>
      <w:pPr>
        <w:ind w:left="6360" w:hanging="360"/>
      </w:pPr>
      <w:rPr>
        <w:rFonts w:ascii="Courier New" w:hAnsi="Courier New" w:cs="Courier New" w:hint="default"/>
      </w:rPr>
    </w:lvl>
    <w:lvl w:ilvl="8" w:tplc="04050005" w:tentative="1">
      <w:start w:val="1"/>
      <w:numFmt w:val="bullet"/>
      <w:lvlText w:val=""/>
      <w:lvlJc w:val="left"/>
      <w:pPr>
        <w:ind w:left="7080" w:hanging="360"/>
      </w:pPr>
      <w:rPr>
        <w:rFonts w:ascii="Wingdings" w:hAnsi="Wingdings" w:hint="default"/>
      </w:rPr>
    </w:lvl>
  </w:abstractNum>
  <w:abstractNum w:abstractNumId="22" w15:restartNumberingAfterBreak="0">
    <w:nsid w:val="4A4208E0"/>
    <w:multiLevelType w:val="multilevel"/>
    <w:tmpl w:val="3C527C52"/>
    <w:lvl w:ilvl="0">
      <w:start w:val="1"/>
      <w:numFmt w:val="decimal"/>
      <w:lvlText w:val="%1."/>
      <w:lvlJc w:val="left"/>
      <w:pPr>
        <w:tabs>
          <w:tab w:val="num" w:pos="720"/>
        </w:tabs>
        <w:ind w:left="720" w:hanging="360"/>
      </w:pPr>
    </w:lvl>
    <w:lvl w:ilvl="1">
      <w:start w:val="1"/>
      <w:numFmt w:val="decimal"/>
      <w:lvlText w:val="%1.%2"/>
      <w:lvlJc w:val="left"/>
      <w:pPr>
        <w:tabs>
          <w:tab w:val="num" w:pos="1410"/>
        </w:tabs>
        <w:ind w:left="1410" w:hanging="690"/>
      </w:pPr>
      <w:rPr>
        <w:b w:val="0"/>
      </w:rPr>
    </w:lvl>
    <w:lvl w:ilvl="2">
      <w:start w:val="1"/>
      <w:numFmt w:val="decimal"/>
      <w:lvlText w:val="%1.%2.%3"/>
      <w:lvlJc w:val="left"/>
      <w:pPr>
        <w:tabs>
          <w:tab w:val="num" w:pos="1800"/>
        </w:tabs>
        <w:ind w:left="180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2880"/>
        </w:tabs>
        <w:ind w:left="2880" w:hanging="1080"/>
      </w:pPr>
    </w:lvl>
    <w:lvl w:ilvl="5">
      <w:start w:val="1"/>
      <w:numFmt w:val="decimal"/>
      <w:lvlText w:val="%1.%2.%3.%4.%5.%6"/>
      <w:lvlJc w:val="left"/>
      <w:pPr>
        <w:tabs>
          <w:tab w:val="num" w:pos="3240"/>
        </w:tabs>
        <w:ind w:left="324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5040"/>
        </w:tabs>
        <w:ind w:left="5040" w:hanging="1800"/>
      </w:pPr>
    </w:lvl>
  </w:abstractNum>
  <w:abstractNum w:abstractNumId="23" w15:restartNumberingAfterBreak="0">
    <w:nsid w:val="4D394DC2"/>
    <w:multiLevelType w:val="hybridMultilevel"/>
    <w:tmpl w:val="E37229BA"/>
    <w:lvl w:ilvl="0" w:tplc="18D60DE2">
      <w:start w:val="1"/>
      <w:numFmt w:val="decimal"/>
      <w:lvlText w:val="%1."/>
      <w:lvlJc w:val="left"/>
      <w:pPr>
        <w:ind w:left="360" w:hanging="360"/>
      </w:pPr>
      <w:rPr>
        <w:rFonts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1754B36"/>
    <w:multiLevelType w:val="hybridMultilevel"/>
    <w:tmpl w:val="2BF839BC"/>
    <w:lvl w:ilvl="0" w:tplc="04050017">
      <w:start w:val="1"/>
      <w:numFmt w:val="lowerLetter"/>
      <w:lvlText w:val="%1)"/>
      <w:lvlJc w:val="left"/>
      <w:pPr>
        <w:ind w:left="786" w:hanging="360"/>
      </w:pPr>
      <w:rPr>
        <w:rFonts w:hint="default"/>
        <w:b/>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5" w15:restartNumberingAfterBreak="0">
    <w:nsid w:val="5A2B62D7"/>
    <w:multiLevelType w:val="hybridMultilevel"/>
    <w:tmpl w:val="5F5229CC"/>
    <w:lvl w:ilvl="0" w:tplc="5C7C5C24">
      <w:start w:val="1"/>
      <w:numFmt w:val="bullet"/>
      <w:lvlText w:val="-"/>
      <w:lvlJc w:val="left"/>
      <w:pPr>
        <w:ind w:left="720" w:hanging="360"/>
      </w:pPr>
      <w:rPr>
        <w:rFonts w:ascii="Times New Roman" w:eastAsia="Calibri" w:hAnsi="Times New Roman" w:cs="Times New Roman" w:hint="default"/>
        <w:b/>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3C6A12"/>
    <w:multiLevelType w:val="hybridMultilevel"/>
    <w:tmpl w:val="086A4050"/>
    <w:lvl w:ilvl="0" w:tplc="04050017">
      <w:start w:val="1"/>
      <w:numFmt w:val="lowerLetter"/>
      <w:lvlText w:val="%1)"/>
      <w:lvlJc w:val="left"/>
      <w:pPr>
        <w:ind w:left="644"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7" w15:restartNumberingAfterBreak="0">
    <w:nsid w:val="674D33A0"/>
    <w:multiLevelType w:val="hybridMultilevel"/>
    <w:tmpl w:val="FFFC039C"/>
    <w:lvl w:ilvl="0" w:tplc="FFFFFFFF">
      <w:start w:val="1"/>
      <w:numFmt w:val="decimal"/>
      <w:lvlText w:val="%1."/>
      <w:lvlJc w:val="left"/>
      <w:pPr>
        <w:tabs>
          <w:tab w:val="num" w:pos="1200"/>
        </w:tabs>
        <w:ind w:left="1200" w:hanging="360"/>
      </w:pPr>
      <w:rPr>
        <w:rFonts w:cs="Times New Roman"/>
        <w:b w:val="0"/>
      </w:rPr>
    </w:lvl>
    <w:lvl w:ilvl="1" w:tplc="FFFFFFFF">
      <w:start w:val="1"/>
      <w:numFmt w:val="lowerLetter"/>
      <w:lvlText w:val="%2."/>
      <w:lvlJc w:val="left"/>
      <w:pPr>
        <w:tabs>
          <w:tab w:val="num" w:pos="1920"/>
        </w:tabs>
        <w:ind w:left="1920" w:hanging="360"/>
      </w:pPr>
      <w:rPr>
        <w:rFonts w:cs="Times New Roman"/>
      </w:rPr>
    </w:lvl>
    <w:lvl w:ilvl="2" w:tplc="04050017">
      <w:start w:val="1"/>
      <w:numFmt w:val="lowerLetter"/>
      <w:lvlText w:val="%3)"/>
      <w:lvlJc w:val="left"/>
      <w:pPr>
        <w:tabs>
          <w:tab w:val="num" w:pos="2160"/>
        </w:tabs>
        <w:ind w:left="2160" w:hanging="360"/>
      </w:pPr>
      <w:rPr>
        <w:i w:val="0"/>
      </w:rPr>
    </w:lvl>
    <w:lvl w:ilvl="3" w:tplc="2CAAF54E">
      <w:start w:val="1"/>
      <w:numFmt w:val="decimal"/>
      <w:lvlText w:val="%4."/>
      <w:lvlJc w:val="left"/>
      <w:pPr>
        <w:tabs>
          <w:tab w:val="num" w:pos="2880"/>
        </w:tabs>
        <w:ind w:left="2880" w:hanging="360"/>
      </w:pPr>
      <w:rPr>
        <w:rFonts w:cs="Times New Roman"/>
        <w:i w:val="0"/>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15:restartNumberingAfterBreak="0">
    <w:nsid w:val="681F3DB3"/>
    <w:multiLevelType w:val="hybridMultilevel"/>
    <w:tmpl w:val="FFFFFFFF"/>
    <w:lvl w:ilvl="0" w:tplc="61AEE2AC">
      <w:start w:val="1"/>
      <w:numFmt w:val="decimal"/>
      <w:lvlText w:val="%1."/>
      <w:lvlJc w:val="left"/>
      <w:pPr>
        <w:ind w:left="720" w:hanging="360"/>
      </w:pPr>
    </w:lvl>
    <w:lvl w:ilvl="1" w:tplc="A432C1E6">
      <w:start w:val="1"/>
      <w:numFmt w:val="lowerLetter"/>
      <w:lvlText w:val="%2."/>
      <w:lvlJc w:val="left"/>
      <w:pPr>
        <w:ind w:left="1440" w:hanging="360"/>
      </w:pPr>
    </w:lvl>
    <w:lvl w:ilvl="2" w:tplc="3CA4BE26">
      <w:start w:val="1"/>
      <w:numFmt w:val="lowerRoman"/>
      <w:lvlText w:val="%3."/>
      <w:lvlJc w:val="right"/>
      <w:pPr>
        <w:ind w:left="2160" w:hanging="180"/>
      </w:pPr>
    </w:lvl>
    <w:lvl w:ilvl="3" w:tplc="6542F322">
      <w:start w:val="1"/>
      <w:numFmt w:val="decimal"/>
      <w:lvlText w:val="%4."/>
      <w:lvlJc w:val="left"/>
      <w:pPr>
        <w:ind w:left="2880" w:hanging="360"/>
      </w:pPr>
    </w:lvl>
    <w:lvl w:ilvl="4" w:tplc="0CD82A0A">
      <w:start w:val="1"/>
      <w:numFmt w:val="lowerLetter"/>
      <w:lvlText w:val="%5."/>
      <w:lvlJc w:val="left"/>
      <w:pPr>
        <w:ind w:left="3600" w:hanging="360"/>
      </w:pPr>
    </w:lvl>
    <w:lvl w:ilvl="5" w:tplc="0D9EABC4">
      <w:start w:val="1"/>
      <w:numFmt w:val="lowerRoman"/>
      <w:lvlText w:val="%6."/>
      <w:lvlJc w:val="right"/>
      <w:pPr>
        <w:ind w:left="4320" w:hanging="180"/>
      </w:pPr>
    </w:lvl>
    <w:lvl w:ilvl="6" w:tplc="F7ECD4D8">
      <w:start w:val="1"/>
      <w:numFmt w:val="decimal"/>
      <w:lvlText w:val="%7."/>
      <w:lvlJc w:val="left"/>
      <w:pPr>
        <w:ind w:left="5040" w:hanging="360"/>
      </w:pPr>
    </w:lvl>
    <w:lvl w:ilvl="7" w:tplc="E40AD022">
      <w:start w:val="1"/>
      <w:numFmt w:val="lowerLetter"/>
      <w:lvlText w:val="%8."/>
      <w:lvlJc w:val="left"/>
      <w:pPr>
        <w:ind w:left="5760" w:hanging="360"/>
      </w:pPr>
    </w:lvl>
    <w:lvl w:ilvl="8" w:tplc="4AF6109A">
      <w:start w:val="1"/>
      <w:numFmt w:val="lowerRoman"/>
      <w:lvlText w:val="%9."/>
      <w:lvlJc w:val="right"/>
      <w:pPr>
        <w:ind w:left="6480" w:hanging="180"/>
      </w:pPr>
    </w:lvl>
  </w:abstractNum>
  <w:abstractNum w:abstractNumId="29" w15:restartNumberingAfterBreak="0">
    <w:nsid w:val="69522AC0"/>
    <w:multiLevelType w:val="hybridMultilevel"/>
    <w:tmpl w:val="62E08D1C"/>
    <w:lvl w:ilvl="0" w:tplc="0405000F">
      <w:start w:val="1"/>
      <w:numFmt w:val="decimal"/>
      <w:lvlText w:val="%1."/>
      <w:lvlJc w:val="left"/>
      <w:pPr>
        <w:ind w:left="3196" w:hanging="360"/>
      </w:pPr>
    </w:lvl>
    <w:lvl w:ilvl="1" w:tplc="04050019" w:tentative="1">
      <w:start w:val="1"/>
      <w:numFmt w:val="lowerLetter"/>
      <w:lvlText w:val="%2."/>
      <w:lvlJc w:val="left"/>
      <w:pPr>
        <w:ind w:left="3916" w:hanging="360"/>
      </w:pPr>
    </w:lvl>
    <w:lvl w:ilvl="2" w:tplc="0405001B" w:tentative="1">
      <w:start w:val="1"/>
      <w:numFmt w:val="lowerRoman"/>
      <w:lvlText w:val="%3."/>
      <w:lvlJc w:val="right"/>
      <w:pPr>
        <w:ind w:left="4636" w:hanging="180"/>
      </w:pPr>
    </w:lvl>
    <w:lvl w:ilvl="3" w:tplc="0405000F" w:tentative="1">
      <w:start w:val="1"/>
      <w:numFmt w:val="decimal"/>
      <w:lvlText w:val="%4."/>
      <w:lvlJc w:val="left"/>
      <w:pPr>
        <w:ind w:left="5356" w:hanging="360"/>
      </w:pPr>
    </w:lvl>
    <w:lvl w:ilvl="4" w:tplc="04050019" w:tentative="1">
      <w:start w:val="1"/>
      <w:numFmt w:val="lowerLetter"/>
      <w:lvlText w:val="%5."/>
      <w:lvlJc w:val="left"/>
      <w:pPr>
        <w:ind w:left="6076" w:hanging="360"/>
      </w:pPr>
    </w:lvl>
    <w:lvl w:ilvl="5" w:tplc="0405001B" w:tentative="1">
      <w:start w:val="1"/>
      <w:numFmt w:val="lowerRoman"/>
      <w:lvlText w:val="%6."/>
      <w:lvlJc w:val="right"/>
      <w:pPr>
        <w:ind w:left="6796" w:hanging="180"/>
      </w:pPr>
    </w:lvl>
    <w:lvl w:ilvl="6" w:tplc="0405000F" w:tentative="1">
      <w:start w:val="1"/>
      <w:numFmt w:val="decimal"/>
      <w:lvlText w:val="%7."/>
      <w:lvlJc w:val="left"/>
      <w:pPr>
        <w:ind w:left="7516" w:hanging="360"/>
      </w:pPr>
    </w:lvl>
    <w:lvl w:ilvl="7" w:tplc="04050019" w:tentative="1">
      <w:start w:val="1"/>
      <w:numFmt w:val="lowerLetter"/>
      <w:lvlText w:val="%8."/>
      <w:lvlJc w:val="left"/>
      <w:pPr>
        <w:ind w:left="8236" w:hanging="360"/>
      </w:pPr>
    </w:lvl>
    <w:lvl w:ilvl="8" w:tplc="0405001B" w:tentative="1">
      <w:start w:val="1"/>
      <w:numFmt w:val="lowerRoman"/>
      <w:lvlText w:val="%9."/>
      <w:lvlJc w:val="right"/>
      <w:pPr>
        <w:ind w:left="8956" w:hanging="180"/>
      </w:pPr>
    </w:lvl>
  </w:abstractNum>
  <w:abstractNum w:abstractNumId="30" w15:restartNumberingAfterBreak="0">
    <w:nsid w:val="6D285CC6"/>
    <w:multiLevelType w:val="hybridMultilevel"/>
    <w:tmpl w:val="478C2414"/>
    <w:lvl w:ilvl="0" w:tplc="6648592A">
      <w:start w:val="1"/>
      <w:numFmt w:val="lowerLetter"/>
      <w:lvlText w:val="%1)"/>
      <w:lvlJc w:val="left"/>
      <w:pPr>
        <w:ind w:left="644"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8905BB"/>
    <w:multiLevelType w:val="hybridMultilevel"/>
    <w:tmpl w:val="70C0FBAE"/>
    <w:lvl w:ilvl="0" w:tplc="870433F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7AFE2711"/>
    <w:multiLevelType w:val="hybridMultilevel"/>
    <w:tmpl w:val="36F82F40"/>
    <w:lvl w:ilvl="0" w:tplc="2D44DB44">
      <w:start w:val="1"/>
      <w:numFmt w:val="lowerLetter"/>
      <w:lvlText w:val="%1)"/>
      <w:lvlJc w:val="left"/>
      <w:pPr>
        <w:ind w:left="1560" w:hanging="360"/>
      </w:pPr>
      <w:rPr>
        <w:rFonts w:hint="default"/>
        <w:i/>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33" w15:restartNumberingAfterBreak="0">
    <w:nsid w:val="7BD732D1"/>
    <w:multiLevelType w:val="hybridMultilevel"/>
    <w:tmpl w:val="2160CE96"/>
    <w:lvl w:ilvl="0" w:tplc="5C7C5C24">
      <w:start w:val="1"/>
      <w:numFmt w:val="bullet"/>
      <w:lvlText w:val="-"/>
      <w:lvlJc w:val="left"/>
      <w:pPr>
        <w:ind w:left="720" w:hanging="360"/>
      </w:pPr>
      <w:rPr>
        <w:rFonts w:ascii="Times New Roman" w:eastAsia="Calibri" w:hAnsi="Times New Roman" w:cs="Times New Roman" w:hint="default"/>
        <w:b/>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4472441">
    <w:abstractNumId w:val="0"/>
  </w:num>
  <w:num w:numId="2" w16cid:durableId="193814727">
    <w:abstractNumId w:val="1"/>
  </w:num>
  <w:num w:numId="3" w16cid:durableId="926232022">
    <w:abstractNumId w:val="14"/>
  </w:num>
  <w:num w:numId="4" w16cid:durableId="1381586419">
    <w:abstractNumId w:val="25"/>
  </w:num>
  <w:num w:numId="5" w16cid:durableId="807019830">
    <w:abstractNumId w:val="13"/>
  </w:num>
  <w:num w:numId="6" w16cid:durableId="2021621107">
    <w:abstractNumId w:val="3"/>
  </w:num>
  <w:num w:numId="7" w16cid:durableId="289939036">
    <w:abstractNumId w:val="33"/>
  </w:num>
  <w:num w:numId="8" w16cid:durableId="962925869">
    <w:abstractNumId w:val="19"/>
  </w:num>
  <w:num w:numId="9" w16cid:durableId="284972571">
    <w:abstractNumId w:val="22"/>
  </w:num>
  <w:num w:numId="10" w16cid:durableId="50271155">
    <w:abstractNumId w:val="27"/>
  </w:num>
  <w:num w:numId="11" w16cid:durableId="1800681879">
    <w:abstractNumId w:val="12"/>
  </w:num>
  <w:num w:numId="12" w16cid:durableId="147594362">
    <w:abstractNumId w:val="18"/>
  </w:num>
  <w:num w:numId="13" w16cid:durableId="1673798471">
    <w:abstractNumId w:val="4"/>
  </w:num>
  <w:num w:numId="14" w16cid:durableId="1643582996">
    <w:abstractNumId w:val="31"/>
  </w:num>
  <w:num w:numId="15" w16cid:durableId="1388381908">
    <w:abstractNumId w:val="21"/>
  </w:num>
  <w:num w:numId="16" w16cid:durableId="1554317816">
    <w:abstractNumId w:val="9"/>
  </w:num>
  <w:num w:numId="17" w16cid:durableId="2129619346">
    <w:abstractNumId w:val="32"/>
  </w:num>
  <w:num w:numId="18" w16cid:durableId="220678906">
    <w:abstractNumId w:val="20"/>
  </w:num>
  <w:num w:numId="19" w16cid:durableId="1610118495">
    <w:abstractNumId w:val="10"/>
  </w:num>
  <w:num w:numId="20" w16cid:durableId="1469400423">
    <w:abstractNumId w:val="17"/>
  </w:num>
  <w:num w:numId="21" w16cid:durableId="204173987">
    <w:abstractNumId w:val="26"/>
  </w:num>
  <w:num w:numId="22" w16cid:durableId="1136990163">
    <w:abstractNumId w:val="11"/>
  </w:num>
  <w:num w:numId="23" w16cid:durableId="742489036">
    <w:abstractNumId w:val="5"/>
  </w:num>
  <w:num w:numId="24" w16cid:durableId="1211531130">
    <w:abstractNumId w:val="15"/>
  </w:num>
  <w:num w:numId="25" w16cid:durableId="1938513680">
    <w:abstractNumId w:val="30"/>
  </w:num>
  <w:num w:numId="26" w16cid:durableId="800880983">
    <w:abstractNumId w:val="16"/>
  </w:num>
  <w:num w:numId="27" w16cid:durableId="18176470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6689435">
    <w:abstractNumId w:val="29"/>
  </w:num>
  <w:num w:numId="29" w16cid:durableId="194774154">
    <w:abstractNumId w:val="2"/>
  </w:num>
  <w:num w:numId="30" w16cid:durableId="16505934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51304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76858210">
    <w:abstractNumId w:val="10"/>
  </w:num>
  <w:num w:numId="33" w16cid:durableId="5429834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2903888">
    <w:abstractNumId w:val="28"/>
  </w:num>
  <w:num w:numId="35" w16cid:durableId="1584146176">
    <w:abstractNumId w:val="23"/>
  </w:num>
  <w:num w:numId="36" w16cid:durableId="960840482">
    <w:abstractNumId w:val="24"/>
  </w:num>
  <w:num w:numId="37" w16cid:durableId="487790870">
    <w:abstractNumId w:val="8"/>
  </w:num>
  <w:num w:numId="38" w16cid:durableId="1956977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E1F"/>
    <w:rsid w:val="00000715"/>
    <w:rsid w:val="00003C79"/>
    <w:rsid w:val="0000413A"/>
    <w:rsid w:val="000048B9"/>
    <w:rsid w:val="00005281"/>
    <w:rsid w:val="00005FA8"/>
    <w:rsid w:val="000111C2"/>
    <w:rsid w:val="00012CEF"/>
    <w:rsid w:val="00014711"/>
    <w:rsid w:val="00016C7C"/>
    <w:rsid w:val="00021573"/>
    <w:rsid w:val="00022A56"/>
    <w:rsid w:val="00025F33"/>
    <w:rsid w:val="00025FAA"/>
    <w:rsid w:val="00026323"/>
    <w:rsid w:val="0002637C"/>
    <w:rsid w:val="00027181"/>
    <w:rsid w:val="0003216D"/>
    <w:rsid w:val="0003235E"/>
    <w:rsid w:val="000326F9"/>
    <w:rsid w:val="00034243"/>
    <w:rsid w:val="00034B14"/>
    <w:rsid w:val="00036EC8"/>
    <w:rsid w:val="00037568"/>
    <w:rsid w:val="00040BF9"/>
    <w:rsid w:val="00040F91"/>
    <w:rsid w:val="00041BEA"/>
    <w:rsid w:val="00043257"/>
    <w:rsid w:val="00043C3A"/>
    <w:rsid w:val="00044CD3"/>
    <w:rsid w:val="0004532D"/>
    <w:rsid w:val="0004597C"/>
    <w:rsid w:val="000476E1"/>
    <w:rsid w:val="00055136"/>
    <w:rsid w:val="000558FA"/>
    <w:rsid w:val="00056B8E"/>
    <w:rsid w:val="00057113"/>
    <w:rsid w:val="00060740"/>
    <w:rsid w:val="00062C08"/>
    <w:rsid w:val="00065E44"/>
    <w:rsid w:val="000661F6"/>
    <w:rsid w:val="00066A5C"/>
    <w:rsid w:val="00066D89"/>
    <w:rsid w:val="00067B54"/>
    <w:rsid w:val="00070793"/>
    <w:rsid w:val="00073637"/>
    <w:rsid w:val="000764FE"/>
    <w:rsid w:val="00080A55"/>
    <w:rsid w:val="000830DE"/>
    <w:rsid w:val="00083595"/>
    <w:rsid w:val="00083F3E"/>
    <w:rsid w:val="000867B0"/>
    <w:rsid w:val="000925E4"/>
    <w:rsid w:val="00094A63"/>
    <w:rsid w:val="00094FDE"/>
    <w:rsid w:val="000A149C"/>
    <w:rsid w:val="000A43DC"/>
    <w:rsid w:val="000A4D4E"/>
    <w:rsid w:val="000A5DE4"/>
    <w:rsid w:val="000A72B2"/>
    <w:rsid w:val="000B0A7A"/>
    <w:rsid w:val="000B1A67"/>
    <w:rsid w:val="000B44DB"/>
    <w:rsid w:val="000C0D88"/>
    <w:rsid w:val="000C421A"/>
    <w:rsid w:val="000C453B"/>
    <w:rsid w:val="000D0880"/>
    <w:rsid w:val="000D0E19"/>
    <w:rsid w:val="000D2627"/>
    <w:rsid w:val="000D488D"/>
    <w:rsid w:val="000D635B"/>
    <w:rsid w:val="000D6B1B"/>
    <w:rsid w:val="000D6F5A"/>
    <w:rsid w:val="000E0738"/>
    <w:rsid w:val="000E0A92"/>
    <w:rsid w:val="000E11B0"/>
    <w:rsid w:val="000E244C"/>
    <w:rsid w:val="000F0481"/>
    <w:rsid w:val="000F4777"/>
    <w:rsid w:val="000F578B"/>
    <w:rsid w:val="000F7B3D"/>
    <w:rsid w:val="00103D59"/>
    <w:rsid w:val="00104047"/>
    <w:rsid w:val="001057C4"/>
    <w:rsid w:val="00106F1B"/>
    <w:rsid w:val="00107C53"/>
    <w:rsid w:val="001101A8"/>
    <w:rsid w:val="001113FC"/>
    <w:rsid w:val="00111ECA"/>
    <w:rsid w:val="00112B65"/>
    <w:rsid w:val="001224F2"/>
    <w:rsid w:val="001247C9"/>
    <w:rsid w:val="00124DFC"/>
    <w:rsid w:val="00130EB8"/>
    <w:rsid w:val="001322F9"/>
    <w:rsid w:val="00136720"/>
    <w:rsid w:val="001372A7"/>
    <w:rsid w:val="00141673"/>
    <w:rsid w:val="00142F4E"/>
    <w:rsid w:val="00145A70"/>
    <w:rsid w:val="0014668F"/>
    <w:rsid w:val="00146B25"/>
    <w:rsid w:val="001476A8"/>
    <w:rsid w:val="001506F2"/>
    <w:rsid w:val="00150A2F"/>
    <w:rsid w:val="001512F0"/>
    <w:rsid w:val="001518E5"/>
    <w:rsid w:val="001568BB"/>
    <w:rsid w:val="00156B7D"/>
    <w:rsid w:val="00161CA2"/>
    <w:rsid w:val="001634FB"/>
    <w:rsid w:val="00165D87"/>
    <w:rsid w:val="001663E6"/>
    <w:rsid w:val="00166672"/>
    <w:rsid w:val="001667FE"/>
    <w:rsid w:val="001701DE"/>
    <w:rsid w:val="00171003"/>
    <w:rsid w:val="001711C7"/>
    <w:rsid w:val="001712D0"/>
    <w:rsid w:val="0017194E"/>
    <w:rsid w:val="00171EFF"/>
    <w:rsid w:val="001725D5"/>
    <w:rsid w:val="00173B14"/>
    <w:rsid w:val="00176274"/>
    <w:rsid w:val="00176666"/>
    <w:rsid w:val="00177ED5"/>
    <w:rsid w:val="00186840"/>
    <w:rsid w:val="00190C02"/>
    <w:rsid w:val="00196832"/>
    <w:rsid w:val="00197D1C"/>
    <w:rsid w:val="001A3863"/>
    <w:rsid w:val="001A54CF"/>
    <w:rsid w:val="001A7459"/>
    <w:rsid w:val="001B0C00"/>
    <w:rsid w:val="001B0D03"/>
    <w:rsid w:val="001B2A81"/>
    <w:rsid w:val="001B3A93"/>
    <w:rsid w:val="001B3CA0"/>
    <w:rsid w:val="001B4544"/>
    <w:rsid w:val="001B6088"/>
    <w:rsid w:val="001B6873"/>
    <w:rsid w:val="001B79DB"/>
    <w:rsid w:val="001B7FE4"/>
    <w:rsid w:val="001C1C6E"/>
    <w:rsid w:val="001D0FAB"/>
    <w:rsid w:val="001D1C27"/>
    <w:rsid w:val="001D383F"/>
    <w:rsid w:val="001D3A7E"/>
    <w:rsid w:val="001D3F8F"/>
    <w:rsid w:val="001E2C35"/>
    <w:rsid w:val="001E4630"/>
    <w:rsid w:val="001E72BC"/>
    <w:rsid w:val="001F064A"/>
    <w:rsid w:val="001F2787"/>
    <w:rsid w:val="001F66AD"/>
    <w:rsid w:val="00201794"/>
    <w:rsid w:val="00201E2C"/>
    <w:rsid w:val="002027B6"/>
    <w:rsid w:val="00202C31"/>
    <w:rsid w:val="00205A60"/>
    <w:rsid w:val="00207266"/>
    <w:rsid w:val="00210B22"/>
    <w:rsid w:val="00211112"/>
    <w:rsid w:val="00211723"/>
    <w:rsid w:val="00214AEB"/>
    <w:rsid w:val="002171F7"/>
    <w:rsid w:val="00217F53"/>
    <w:rsid w:val="00220066"/>
    <w:rsid w:val="002202DF"/>
    <w:rsid w:val="00220BDF"/>
    <w:rsid w:val="00221C7F"/>
    <w:rsid w:val="00221ECA"/>
    <w:rsid w:val="002221E5"/>
    <w:rsid w:val="0022345B"/>
    <w:rsid w:val="00223D19"/>
    <w:rsid w:val="002251BD"/>
    <w:rsid w:val="002256EC"/>
    <w:rsid w:val="00227FA3"/>
    <w:rsid w:val="0023220E"/>
    <w:rsid w:val="002331AB"/>
    <w:rsid w:val="00234BD2"/>
    <w:rsid w:val="00234D8F"/>
    <w:rsid w:val="0023566A"/>
    <w:rsid w:val="002361CC"/>
    <w:rsid w:val="002368FB"/>
    <w:rsid w:val="00240D55"/>
    <w:rsid w:val="002414D3"/>
    <w:rsid w:val="002448C4"/>
    <w:rsid w:val="002460C2"/>
    <w:rsid w:val="002507E8"/>
    <w:rsid w:val="00260926"/>
    <w:rsid w:val="00260B5B"/>
    <w:rsid w:val="00261132"/>
    <w:rsid w:val="00263130"/>
    <w:rsid w:val="00263D96"/>
    <w:rsid w:val="00263F75"/>
    <w:rsid w:val="002650ED"/>
    <w:rsid w:val="0026589D"/>
    <w:rsid w:val="002723F1"/>
    <w:rsid w:val="002731E0"/>
    <w:rsid w:val="002777A1"/>
    <w:rsid w:val="002833DB"/>
    <w:rsid w:val="00284BF9"/>
    <w:rsid w:val="00285700"/>
    <w:rsid w:val="00286650"/>
    <w:rsid w:val="0028771B"/>
    <w:rsid w:val="002911B6"/>
    <w:rsid w:val="002919F8"/>
    <w:rsid w:val="00291C80"/>
    <w:rsid w:val="00292823"/>
    <w:rsid w:val="002929A2"/>
    <w:rsid w:val="002961C2"/>
    <w:rsid w:val="00296284"/>
    <w:rsid w:val="00296AC4"/>
    <w:rsid w:val="00297748"/>
    <w:rsid w:val="00297EC7"/>
    <w:rsid w:val="002A1134"/>
    <w:rsid w:val="002A1777"/>
    <w:rsid w:val="002B0650"/>
    <w:rsid w:val="002B0B22"/>
    <w:rsid w:val="002B226D"/>
    <w:rsid w:val="002B523D"/>
    <w:rsid w:val="002B6A8D"/>
    <w:rsid w:val="002C08DE"/>
    <w:rsid w:val="002C0CF8"/>
    <w:rsid w:val="002C0D73"/>
    <w:rsid w:val="002C2583"/>
    <w:rsid w:val="002C2973"/>
    <w:rsid w:val="002C6E2B"/>
    <w:rsid w:val="002D1160"/>
    <w:rsid w:val="002D2A24"/>
    <w:rsid w:val="002E1514"/>
    <w:rsid w:val="002E2525"/>
    <w:rsid w:val="002E318E"/>
    <w:rsid w:val="002E4B99"/>
    <w:rsid w:val="002F0B84"/>
    <w:rsid w:val="002F2017"/>
    <w:rsid w:val="002F335D"/>
    <w:rsid w:val="002F39C4"/>
    <w:rsid w:val="002F5ECF"/>
    <w:rsid w:val="002F643C"/>
    <w:rsid w:val="00300C4A"/>
    <w:rsid w:val="00300F7B"/>
    <w:rsid w:val="003023E2"/>
    <w:rsid w:val="003042D2"/>
    <w:rsid w:val="003044BC"/>
    <w:rsid w:val="00304A6A"/>
    <w:rsid w:val="003052DA"/>
    <w:rsid w:val="003058B6"/>
    <w:rsid w:val="00307A1A"/>
    <w:rsid w:val="00311681"/>
    <w:rsid w:val="00313B97"/>
    <w:rsid w:val="00313D44"/>
    <w:rsid w:val="0031463C"/>
    <w:rsid w:val="00317455"/>
    <w:rsid w:val="00317F6B"/>
    <w:rsid w:val="00320D9B"/>
    <w:rsid w:val="00324D28"/>
    <w:rsid w:val="003250FB"/>
    <w:rsid w:val="00325CFB"/>
    <w:rsid w:val="00332DD6"/>
    <w:rsid w:val="003339E5"/>
    <w:rsid w:val="00333B3D"/>
    <w:rsid w:val="00334FD5"/>
    <w:rsid w:val="00344E74"/>
    <w:rsid w:val="00345723"/>
    <w:rsid w:val="003460F3"/>
    <w:rsid w:val="003465CA"/>
    <w:rsid w:val="00350A96"/>
    <w:rsid w:val="00351A6D"/>
    <w:rsid w:val="00351B64"/>
    <w:rsid w:val="00351D4A"/>
    <w:rsid w:val="00352085"/>
    <w:rsid w:val="00355AAD"/>
    <w:rsid w:val="00360C1E"/>
    <w:rsid w:val="00361258"/>
    <w:rsid w:val="003620C4"/>
    <w:rsid w:val="00362958"/>
    <w:rsid w:val="003645AB"/>
    <w:rsid w:val="00364FBD"/>
    <w:rsid w:val="003709C3"/>
    <w:rsid w:val="00370FD7"/>
    <w:rsid w:val="00375409"/>
    <w:rsid w:val="00376DBB"/>
    <w:rsid w:val="00381B47"/>
    <w:rsid w:val="00382AA9"/>
    <w:rsid w:val="00383CD0"/>
    <w:rsid w:val="0038666C"/>
    <w:rsid w:val="00390262"/>
    <w:rsid w:val="00391266"/>
    <w:rsid w:val="0039217D"/>
    <w:rsid w:val="003921BA"/>
    <w:rsid w:val="0039221A"/>
    <w:rsid w:val="00392A6C"/>
    <w:rsid w:val="00395629"/>
    <w:rsid w:val="00396176"/>
    <w:rsid w:val="003A0AEB"/>
    <w:rsid w:val="003A37E1"/>
    <w:rsid w:val="003B0CBC"/>
    <w:rsid w:val="003B0DCB"/>
    <w:rsid w:val="003B2E9F"/>
    <w:rsid w:val="003B304E"/>
    <w:rsid w:val="003B4A9C"/>
    <w:rsid w:val="003B4ADC"/>
    <w:rsid w:val="003B5541"/>
    <w:rsid w:val="003B71A4"/>
    <w:rsid w:val="003C3F16"/>
    <w:rsid w:val="003C4622"/>
    <w:rsid w:val="003C69EE"/>
    <w:rsid w:val="003D0EF6"/>
    <w:rsid w:val="003D10FA"/>
    <w:rsid w:val="003D322A"/>
    <w:rsid w:val="003D636E"/>
    <w:rsid w:val="003D744A"/>
    <w:rsid w:val="003E1942"/>
    <w:rsid w:val="003E348D"/>
    <w:rsid w:val="003E3B80"/>
    <w:rsid w:val="003E3C52"/>
    <w:rsid w:val="003E404C"/>
    <w:rsid w:val="003E40D3"/>
    <w:rsid w:val="003E4974"/>
    <w:rsid w:val="003E539F"/>
    <w:rsid w:val="003E571B"/>
    <w:rsid w:val="003E7F46"/>
    <w:rsid w:val="003F134A"/>
    <w:rsid w:val="003F1B75"/>
    <w:rsid w:val="003F246E"/>
    <w:rsid w:val="003F3028"/>
    <w:rsid w:val="003F7A4E"/>
    <w:rsid w:val="003F7F96"/>
    <w:rsid w:val="00401251"/>
    <w:rsid w:val="00403FD1"/>
    <w:rsid w:val="00405380"/>
    <w:rsid w:val="00406C36"/>
    <w:rsid w:val="00407E1F"/>
    <w:rsid w:val="004106E5"/>
    <w:rsid w:val="00412630"/>
    <w:rsid w:val="00412F9C"/>
    <w:rsid w:val="00414DF1"/>
    <w:rsid w:val="00420274"/>
    <w:rsid w:val="0042047F"/>
    <w:rsid w:val="00421A3F"/>
    <w:rsid w:val="004230EE"/>
    <w:rsid w:val="00423321"/>
    <w:rsid w:val="004260D9"/>
    <w:rsid w:val="00430681"/>
    <w:rsid w:val="00430ABC"/>
    <w:rsid w:val="00431D7B"/>
    <w:rsid w:val="00432773"/>
    <w:rsid w:val="00432B2C"/>
    <w:rsid w:val="00434589"/>
    <w:rsid w:val="0043546B"/>
    <w:rsid w:val="00440512"/>
    <w:rsid w:val="00442BB3"/>
    <w:rsid w:val="004434E6"/>
    <w:rsid w:val="00444BC1"/>
    <w:rsid w:val="00446D9A"/>
    <w:rsid w:val="00447EA0"/>
    <w:rsid w:val="004515B6"/>
    <w:rsid w:val="004519D7"/>
    <w:rsid w:val="00452AE5"/>
    <w:rsid w:val="00452E73"/>
    <w:rsid w:val="00454E6F"/>
    <w:rsid w:val="00454F72"/>
    <w:rsid w:val="004601AC"/>
    <w:rsid w:val="0046175B"/>
    <w:rsid w:val="00462E8D"/>
    <w:rsid w:val="00463A98"/>
    <w:rsid w:val="00463AC4"/>
    <w:rsid w:val="00465CE3"/>
    <w:rsid w:val="00466438"/>
    <w:rsid w:val="00470208"/>
    <w:rsid w:val="00471F74"/>
    <w:rsid w:val="004739F8"/>
    <w:rsid w:val="00473FC9"/>
    <w:rsid w:val="00476519"/>
    <w:rsid w:val="004779C9"/>
    <w:rsid w:val="00481693"/>
    <w:rsid w:val="004821C1"/>
    <w:rsid w:val="00482935"/>
    <w:rsid w:val="00484595"/>
    <w:rsid w:val="00486D31"/>
    <w:rsid w:val="00487382"/>
    <w:rsid w:val="00487631"/>
    <w:rsid w:val="0049102A"/>
    <w:rsid w:val="00495762"/>
    <w:rsid w:val="0049638C"/>
    <w:rsid w:val="00496418"/>
    <w:rsid w:val="00496493"/>
    <w:rsid w:val="00496E82"/>
    <w:rsid w:val="004A0511"/>
    <w:rsid w:val="004A07F6"/>
    <w:rsid w:val="004A0C8C"/>
    <w:rsid w:val="004A257C"/>
    <w:rsid w:val="004A3A97"/>
    <w:rsid w:val="004A3AD6"/>
    <w:rsid w:val="004A4E54"/>
    <w:rsid w:val="004A7F9A"/>
    <w:rsid w:val="004B1904"/>
    <w:rsid w:val="004B2F9E"/>
    <w:rsid w:val="004B30D0"/>
    <w:rsid w:val="004B4BA0"/>
    <w:rsid w:val="004B50E1"/>
    <w:rsid w:val="004B56EE"/>
    <w:rsid w:val="004B712A"/>
    <w:rsid w:val="004B7C37"/>
    <w:rsid w:val="004C151F"/>
    <w:rsid w:val="004C3A3D"/>
    <w:rsid w:val="004C5838"/>
    <w:rsid w:val="004C5F50"/>
    <w:rsid w:val="004D346E"/>
    <w:rsid w:val="004D40BA"/>
    <w:rsid w:val="004D42F4"/>
    <w:rsid w:val="004D57CB"/>
    <w:rsid w:val="004D6CFF"/>
    <w:rsid w:val="004E01D8"/>
    <w:rsid w:val="004E5852"/>
    <w:rsid w:val="004E6300"/>
    <w:rsid w:val="004F42D6"/>
    <w:rsid w:val="004F4AC7"/>
    <w:rsid w:val="004F6DA6"/>
    <w:rsid w:val="00500612"/>
    <w:rsid w:val="00500881"/>
    <w:rsid w:val="0050132D"/>
    <w:rsid w:val="00501F73"/>
    <w:rsid w:val="00501F82"/>
    <w:rsid w:val="0050213B"/>
    <w:rsid w:val="00503CB6"/>
    <w:rsid w:val="00505704"/>
    <w:rsid w:val="005057BB"/>
    <w:rsid w:val="00505C68"/>
    <w:rsid w:val="00507095"/>
    <w:rsid w:val="00510243"/>
    <w:rsid w:val="0051176D"/>
    <w:rsid w:val="0051539D"/>
    <w:rsid w:val="00517493"/>
    <w:rsid w:val="005202A9"/>
    <w:rsid w:val="00520472"/>
    <w:rsid w:val="00522AA8"/>
    <w:rsid w:val="00523BAD"/>
    <w:rsid w:val="005241F9"/>
    <w:rsid w:val="00526052"/>
    <w:rsid w:val="00541A66"/>
    <w:rsid w:val="00542061"/>
    <w:rsid w:val="00542139"/>
    <w:rsid w:val="00551312"/>
    <w:rsid w:val="005561AD"/>
    <w:rsid w:val="00556614"/>
    <w:rsid w:val="00557E53"/>
    <w:rsid w:val="00562049"/>
    <w:rsid w:val="005620A7"/>
    <w:rsid w:val="005631BC"/>
    <w:rsid w:val="0056386A"/>
    <w:rsid w:val="00564316"/>
    <w:rsid w:val="00570138"/>
    <w:rsid w:val="00572FF5"/>
    <w:rsid w:val="00573966"/>
    <w:rsid w:val="00575985"/>
    <w:rsid w:val="00576D7D"/>
    <w:rsid w:val="00581B56"/>
    <w:rsid w:val="0058360A"/>
    <w:rsid w:val="005841B8"/>
    <w:rsid w:val="00584D72"/>
    <w:rsid w:val="005911A0"/>
    <w:rsid w:val="00591FB0"/>
    <w:rsid w:val="0059262B"/>
    <w:rsid w:val="00593B6C"/>
    <w:rsid w:val="00594E00"/>
    <w:rsid w:val="00595E96"/>
    <w:rsid w:val="005A0249"/>
    <w:rsid w:val="005A0761"/>
    <w:rsid w:val="005A090D"/>
    <w:rsid w:val="005A0DA7"/>
    <w:rsid w:val="005A156D"/>
    <w:rsid w:val="005A1813"/>
    <w:rsid w:val="005A297B"/>
    <w:rsid w:val="005A2A43"/>
    <w:rsid w:val="005A3C28"/>
    <w:rsid w:val="005A7784"/>
    <w:rsid w:val="005B21CF"/>
    <w:rsid w:val="005B6732"/>
    <w:rsid w:val="005B74D3"/>
    <w:rsid w:val="005C12FA"/>
    <w:rsid w:val="005C416F"/>
    <w:rsid w:val="005C6505"/>
    <w:rsid w:val="005D0B47"/>
    <w:rsid w:val="005D2D6F"/>
    <w:rsid w:val="005D39DE"/>
    <w:rsid w:val="005D5D41"/>
    <w:rsid w:val="005D6095"/>
    <w:rsid w:val="005E130B"/>
    <w:rsid w:val="005E1F17"/>
    <w:rsid w:val="005E309A"/>
    <w:rsid w:val="005E369F"/>
    <w:rsid w:val="005E3A32"/>
    <w:rsid w:val="005E3FA9"/>
    <w:rsid w:val="005E4E21"/>
    <w:rsid w:val="005E708A"/>
    <w:rsid w:val="005F1579"/>
    <w:rsid w:val="005F54DC"/>
    <w:rsid w:val="005F6565"/>
    <w:rsid w:val="005F7B9F"/>
    <w:rsid w:val="00602199"/>
    <w:rsid w:val="0060428F"/>
    <w:rsid w:val="006047C5"/>
    <w:rsid w:val="00604B8F"/>
    <w:rsid w:val="00604DF7"/>
    <w:rsid w:val="00605F05"/>
    <w:rsid w:val="00610D18"/>
    <w:rsid w:val="00612212"/>
    <w:rsid w:val="00613EA8"/>
    <w:rsid w:val="006157D5"/>
    <w:rsid w:val="00616E1A"/>
    <w:rsid w:val="006174FB"/>
    <w:rsid w:val="006210FB"/>
    <w:rsid w:val="006230C1"/>
    <w:rsid w:val="0062326C"/>
    <w:rsid w:val="00624950"/>
    <w:rsid w:val="00631599"/>
    <w:rsid w:val="0063708B"/>
    <w:rsid w:val="0064144E"/>
    <w:rsid w:val="00642D6E"/>
    <w:rsid w:val="00643D4A"/>
    <w:rsid w:val="006447F5"/>
    <w:rsid w:val="00645303"/>
    <w:rsid w:val="00646978"/>
    <w:rsid w:val="00646A7E"/>
    <w:rsid w:val="00647116"/>
    <w:rsid w:val="00647153"/>
    <w:rsid w:val="00647AC5"/>
    <w:rsid w:val="006517C2"/>
    <w:rsid w:val="00652AD1"/>
    <w:rsid w:val="00655BC5"/>
    <w:rsid w:val="006578F1"/>
    <w:rsid w:val="00657D82"/>
    <w:rsid w:val="00660E5E"/>
    <w:rsid w:val="0066196B"/>
    <w:rsid w:val="00662C80"/>
    <w:rsid w:val="006664AC"/>
    <w:rsid w:val="00666AAD"/>
    <w:rsid w:val="00666B05"/>
    <w:rsid w:val="00671941"/>
    <w:rsid w:val="006746F3"/>
    <w:rsid w:val="0067476A"/>
    <w:rsid w:val="00675A0D"/>
    <w:rsid w:val="00677334"/>
    <w:rsid w:val="00677636"/>
    <w:rsid w:val="006776F0"/>
    <w:rsid w:val="00684369"/>
    <w:rsid w:val="00685DFC"/>
    <w:rsid w:val="00686149"/>
    <w:rsid w:val="00686454"/>
    <w:rsid w:val="006877E5"/>
    <w:rsid w:val="00687EAE"/>
    <w:rsid w:val="00691072"/>
    <w:rsid w:val="006915E4"/>
    <w:rsid w:val="00694BB1"/>
    <w:rsid w:val="006A48B6"/>
    <w:rsid w:val="006A7A2C"/>
    <w:rsid w:val="006B0B73"/>
    <w:rsid w:val="006B318F"/>
    <w:rsid w:val="006B4E79"/>
    <w:rsid w:val="006B5A17"/>
    <w:rsid w:val="006B5C0B"/>
    <w:rsid w:val="006B619C"/>
    <w:rsid w:val="006B662A"/>
    <w:rsid w:val="006C0406"/>
    <w:rsid w:val="006C1AD1"/>
    <w:rsid w:val="006C2B39"/>
    <w:rsid w:val="006C3264"/>
    <w:rsid w:val="006C54E9"/>
    <w:rsid w:val="006C6850"/>
    <w:rsid w:val="006D017E"/>
    <w:rsid w:val="006D0AA0"/>
    <w:rsid w:val="006D0B36"/>
    <w:rsid w:val="006D10C6"/>
    <w:rsid w:val="006D161D"/>
    <w:rsid w:val="006D5C65"/>
    <w:rsid w:val="006D69E5"/>
    <w:rsid w:val="006E0162"/>
    <w:rsid w:val="006E1738"/>
    <w:rsid w:val="006E24BA"/>
    <w:rsid w:val="006E298F"/>
    <w:rsid w:val="006F062E"/>
    <w:rsid w:val="006F0F1D"/>
    <w:rsid w:val="006F2A3A"/>
    <w:rsid w:val="006F2C02"/>
    <w:rsid w:val="00700000"/>
    <w:rsid w:val="007003BF"/>
    <w:rsid w:val="007005D1"/>
    <w:rsid w:val="00700642"/>
    <w:rsid w:val="00702414"/>
    <w:rsid w:val="00702D95"/>
    <w:rsid w:val="007043CB"/>
    <w:rsid w:val="00707E80"/>
    <w:rsid w:val="00711928"/>
    <w:rsid w:val="00716415"/>
    <w:rsid w:val="007165F1"/>
    <w:rsid w:val="00716C60"/>
    <w:rsid w:val="007225E1"/>
    <w:rsid w:val="00722EA8"/>
    <w:rsid w:val="00723EDF"/>
    <w:rsid w:val="007258F0"/>
    <w:rsid w:val="007271E6"/>
    <w:rsid w:val="00730DB5"/>
    <w:rsid w:val="00732A95"/>
    <w:rsid w:val="0073432C"/>
    <w:rsid w:val="00735BD7"/>
    <w:rsid w:val="00735C97"/>
    <w:rsid w:val="00736F6E"/>
    <w:rsid w:val="007424A6"/>
    <w:rsid w:val="00742CEF"/>
    <w:rsid w:val="0074418C"/>
    <w:rsid w:val="0074733A"/>
    <w:rsid w:val="00747CD7"/>
    <w:rsid w:val="007502BE"/>
    <w:rsid w:val="007520AB"/>
    <w:rsid w:val="00752281"/>
    <w:rsid w:val="00753FA0"/>
    <w:rsid w:val="00754AA2"/>
    <w:rsid w:val="00755593"/>
    <w:rsid w:val="00755DCC"/>
    <w:rsid w:val="00757BFA"/>
    <w:rsid w:val="00763698"/>
    <w:rsid w:val="00763B45"/>
    <w:rsid w:val="0076484F"/>
    <w:rsid w:val="00764EDC"/>
    <w:rsid w:val="00767E68"/>
    <w:rsid w:val="0077003B"/>
    <w:rsid w:val="00770495"/>
    <w:rsid w:val="00773BF4"/>
    <w:rsid w:val="007752F2"/>
    <w:rsid w:val="0077660F"/>
    <w:rsid w:val="007807D5"/>
    <w:rsid w:val="00780BE1"/>
    <w:rsid w:val="00782807"/>
    <w:rsid w:val="00782A9C"/>
    <w:rsid w:val="00786C45"/>
    <w:rsid w:val="00787CD2"/>
    <w:rsid w:val="00787EE5"/>
    <w:rsid w:val="00791B22"/>
    <w:rsid w:val="00792AA7"/>
    <w:rsid w:val="00793BB1"/>
    <w:rsid w:val="00795401"/>
    <w:rsid w:val="00796583"/>
    <w:rsid w:val="007965B1"/>
    <w:rsid w:val="007967DD"/>
    <w:rsid w:val="00797AB3"/>
    <w:rsid w:val="007A0CBB"/>
    <w:rsid w:val="007A16B5"/>
    <w:rsid w:val="007A21CE"/>
    <w:rsid w:val="007A3C48"/>
    <w:rsid w:val="007A602E"/>
    <w:rsid w:val="007B16A2"/>
    <w:rsid w:val="007B3141"/>
    <w:rsid w:val="007B5157"/>
    <w:rsid w:val="007B5532"/>
    <w:rsid w:val="007B7220"/>
    <w:rsid w:val="007B7E14"/>
    <w:rsid w:val="007C226D"/>
    <w:rsid w:val="007C33AC"/>
    <w:rsid w:val="007C362D"/>
    <w:rsid w:val="007C3C1F"/>
    <w:rsid w:val="007C7275"/>
    <w:rsid w:val="007C7A56"/>
    <w:rsid w:val="007C7BB9"/>
    <w:rsid w:val="007D0566"/>
    <w:rsid w:val="007D05A5"/>
    <w:rsid w:val="007D095F"/>
    <w:rsid w:val="007D3008"/>
    <w:rsid w:val="007D56C2"/>
    <w:rsid w:val="007D5E88"/>
    <w:rsid w:val="007E09AC"/>
    <w:rsid w:val="007E4184"/>
    <w:rsid w:val="007E43AC"/>
    <w:rsid w:val="007E48DF"/>
    <w:rsid w:val="007F1A7C"/>
    <w:rsid w:val="007F303E"/>
    <w:rsid w:val="007F4147"/>
    <w:rsid w:val="00802918"/>
    <w:rsid w:val="008034E3"/>
    <w:rsid w:val="00803C54"/>
    <w:rsid w:val="00805918"/>
    <w:rsid w:val="00807DB8"/>
    <w:rsid w:val="00810575"/>
    <w:rsid w:val="00813F11"/>
    <w:rsid w:val="00814729"/>
    <w:rsid w:val="0081523D"/>
    <w:rsid w:val="00816166"/>
    <w:rsid w:val="00816C42"/>
    <w:rsid w:val="00821226"/>
    <w:rsid w:val="00821250"/>
    <w:rsid w:val="00823D45"/>
    <w:rsid w:val="00825990"/>
    <w:rsid w:val="008269FE"/>
    <w:rsid w:val="008323E9"/>
    <w:rsid w:val="00832682"/>
    <w:rsid w:val="00834B0E"/>
    <w:rsid w:val="00834DA7"/>
    <w:rsid w:val="00837F5B"/>
    <w:rsid w:val="008432B6"/>
    <w:rsid w:val="0084357F"/>
    <w:rsid w:val="00844113"/>
    <w:rsid w:val="008445C5"/>
    <w:rsid w:val="00845BD9"/>
    <w:rsid w:val="008478BD"/>
    <w:rsid w:val="0085041E"/>
    <w:rsid w:val="0085070D"/>
    <w:rsid w:val="00853A59"/>
    <w:rsid w:val="00855DE3"/>
    <w:rsid w:val="008579BA"/>
    <w:rsid w:val="008603DD"/>
    <w:rsid w:val="00860638"/>
    <w:rsid w:val="00861361"/>
    <w:rsid w:val="00862522"/>
    <w:rsid w:val="0086321F"/>
    <w:rsid w:val="00863D07"/>
    <w:rsid w:val="00865044"/>
    <w:rsid w:val="00865844"/>
    <w:rsid w:val="00867560"/>
    <w:rsid w:val="00870D1C"/>
    <w:rsid w:val="00870EB9"/>
    <w:rsid w:val="0087159F"/>
    <w:rsid w:val="00871E5D"/>
    <w:rsid w:val="00875702"/>
    <w:rsid w:val="00881CC3"/>
    <w:rsid w:val="008838A3"/>
    <w:rsid w:val="0088650F"/>
    <w:rsid w:val="0088672F"/>
    <w:rsid w:val="00886E92"/>
    <w:rsid w:val="00886FB7"/>
    <w:rsid w:val="008872DE"/>
    <w:rsid w:val="008918FE"/>
    <w:rsid w:val="00892602"/>
    <w:rsid w:val="00896920"/>
    <w:rsid w:val="008A2D57"/>
    <w:rsid w:val="008A2EB3"/>
    <w:rsid w:val="008A35A0"/>
    <w:rsid w:val="008A42A7"/>
    <w:rsid w:val="008A5E8F"/>
    <w:rsid w:val="008A7624"/>
    <w:rsid w:val="008B1AD5"/>
    <w:rsid w:val="008B336E"/>
    <w:rsid w:val="008B5085"/>
    <w:rsid w:val="008B576E"/>
    <w:rsid w:val="008C2B25"/>
    <w:rsid w:val="008C3ED3"/>
    <w:rsid w:val="008C4706"/>
    <w:rsid w:val="008C4CEB"/>
    <w:rsid w:val="008C559E"/>
    <w:rsid w:val="008C7D31"/>
    <w:rsid w:val="008D01B9"/>
    <w:rsid w:val="008D2413"/>
    <w:rsid w:val="008D4EB5"/>
    <w:rsid w:val="008D4FB3"/>
    <w:rsid w:val="008D533F"/>
    <w:rsid w:val="008D601F"/>
    <w:rsid w:val="008D6FCE"/>
    <w:rsid w:val="008D74E6"/>
    <w:rsid w:val="008D7678"/>
    <w:rsid w:val="008E1E6C"/>
    <w:rsid w:val="008E43F8"/>
    <w:rsid w:val="008E623A"/>
    <w:rsid w:val="008E6E83"/>
    <w:rsid w:val="008F1194"/>
    <w:rsid w:val="008F17BE"/>
    <w:rsid w:val="008F4076"/>
    <w:rsid w:val="008F6E68"/>
    <w:rsid w:val="008F6EDB"/>
    <w:rsid w:val="00900E22"/>
    <w:rsid w:val="009016D8"/>
    <w:rsid w:val="0090474E"/>
    <w:rsid w:val="00904A38"/>
    <w:rsid w:val="00906FE2"/>
    <w:rsid w:val="00907479"/>
    <w:rsid w:val="00915291"/>
    <w:rsid w:val="00916777"/>
    <w:rsid w:val="009223A7"/>
    <w:rsid w:val="0092397F"/>
    <w:rsid w:val="00924EFA"/>
    <w:rsid w:val="009256FC"/>
    <w:rsid w:val="009265E3"/>
    <w:rsid w:val="00926B13"/>
    <w:rsid w:val="00927732"/>
    <w:rsid w:val="00927A71"/>
    <w:rsid w:val="0093359B"/>
    <w:rsid w:val="009357C7"/>
    <w:rsid w:val="00936417"/>
    <w:rsid w:val="00941DAD"/>
    <w:rsid w:val="009426BE"/>
    <w:rsid w:val="009448F8"/>
    <w:rsid w:val="009502E4"/>
    <w:rsid w:val="009516AD"/>
    <w:rsid w:val="00951D1E"/>
    <w:rsid w:val="00952F81"/>
    <w:rsid w:val="00956273"/>
    <w:rsid w:val="00957081"/>
    <w:rsid w:val="00961E36"/>
    <w:rsid w:val="009727D9"/>
    <w:rsid w:val="009735F6"/>
    <w:rsid w:val="009737D2"/>
    <w:rsid w:val="0098006B"/>
    <w:rsid w:val="009817B9"/>
    <w:rsid w:val="00986BDF"/>
    <w:rsid w:val="00986CC2"/>
    <w:rsid w:val="00987763"/>
    <w:rsid w:val="00992059"/>
    <w:rsid w:val="00992488"/>
    <w:rsid w:val="00993E1F"/>
    <w:rsid w:val="0099632D"/>
    <w:rsid w:val="0099659E"/>
    <w:rsid w:val="009A3C7D"/>
    <w:rsid w:val="009A3D7A"/>
    <w:rsid w:val="009A3FDF"/>
    <w:rsid w:val="009A5CA7"/>
    <w:rsid w:val="009A5FA4"/>
    <w:rsid w:val="009A6678"/>
    <w:rsid w:val="009B025F"/>
    <w:rsid w:val="009B2086"/>
    <w:rsid w:val="009B2D0C"/>
    <w:rsid w:val="009B3349"/>
    <w:rsid w:val="009B4284"/>
    <w:rsid w:val="009B74CD"/>
    <w:rsid w:val="009C2028"/>
    <w:rsid w:val="009C2049"/>
    <w:rsid w:val="009C405D"/>
    <w:rsid w:val="009C4B47"/>
    <w:rsid w:val="009C5697"/>
    <w:rsid w:val="009C579F"/>
    <w:rsid w:val="009D758C"/>
    <w:rsid w:val="009E3462"/>
    <w:rsid w:val="009E3671"/>
    <w:rsid w:val="009E3DEC"/>
    <w:rsid w:val="009E63F1"/>
    <w:rsid w:val="009E6B63"/>
    <w:rsid w:val="009F1F17"/>
    <w:rsid w:val="009F2EE7"/>
    <w:rsid w:val="009F3141"/>
    <w:rsid w:val="009F3765"/>
    <w:rsid w:val="009F3F4A"/>
    <w:rsid w:val="009F50C9"/>
    <w:rsid w:val="009F67F0"/>
    <w:rsid w:val="009F7380"/>
    <w:rsid w:val="00A0185A"/>
    <w:rsid w:val="00A01B2F"/>
    <w:rsid w:val="00A01DF8"/>
    <w:rsid w:val="00A0208D"/>
    <w:rsid w:val="00A03233"/>
    <w:rsid w:val="00A0379E"/>
    <w:rsid w:val="00A03E78"/>
    <w:rsid w:val="00A0492A"/>
    <w:rsid w:val="00A04D4E"/>
    <w:rsid w:val="00A11290"/>
    <w:rsid w:val="00A11A98"/>
    <w:rsid w:val="00A11D7E"/>
    <w:rsid w:val="00A15040"/>
    <w:rsid w:val="00A154A9"/>
    <w:rsid w:val="00A2331A"/>
    <w:rsid w:val="00A24BD7"/>
    <w:rsid w:val="00A30AE6"/>
    <w:rsid w:val="00A31660"/>
    <w:rsid w:val="00A34DBE"/>
    <w:rsid w:val="00A3521D"/>
    <w:rsid w:val="00A36AB2"/>
    <w:rsid w:val="00A3709D"/>
    <w:rsid w:val="00A377DA"/>
    <w:rsid w:val="00A40CE0"/>
    <w:rsid w:val="00A41260"/>
    <w:rsid w:val="00A53CBC"/>
    <w:rsid w:val="00A54890"/>
    <w:rsid w:val="00A54E70"/>
    <w:rsid w:val="00A57537"/>
    <w:rsid w:val="00A579AE"/>
    <w:rsid w:val="00A603BA"/>
    <w:rsid w:val="00A60B26"/>
    <w:rsid w:val="00A62887"/>
    <w:rsid w:val="00A63066"/>
    <w:rsid w:val="00A63121"/>
    <w:rsid w:val="00A6465E"/>
    <w:rsid w:val="00A66E4B"/>
    <w:rsid w:val="00A66E80"/>
    <w:rsid w:val="00A7146E"/>
    <w:rsid w:val="00A73AC2"/>
    <w:rsid w:val="00A75108"/>
    <w:rsid w:val="00A764F5"/>
    <w:rsid w:val="00A76B41"/>
    <w:rsid w:val="00A76E68"/>
    <w:rsid w:val="00A77598"/>
    <w:rsid w:val="00A8502D"/>
    <w:rsid w:val="00A85DAC"/>
    <w:rsid w:val="00A931BA"/>
    <w:rsid w:val="00A93259"/>
    <w:rsid w:val="00AA3E1F"/>
    <w:rsid w:val="00AA5842"/>
    <w:rsid w:val="00AA66D4"/>
    <w:rsid w:val="00AA73CB"/>
    <w:rsid w:val="00AA7BDB"/>
    <w:rsid w:val="00AB1680"/>
    <w:rsid w:val="00AB254D"/>
    <w:rsid w:val="00AB2C02"/>
    <w:rsid w:val="00AB405A"/>
    <w:rsid w:val="00AB5F1F"/>
    <w:rsid w:val="00AB5F8E"/>
    <w:rsid w:val="00AB6BEB"/>
    <w:rsid w:val="00AC16F0"/>
    <w:rsid w:val="00AC2F71"/>
    <w:rsid w:val="00AC3433"/>
    <w:rsid w:val="00AC376A"/>
    <w:rsid w:val="00AC3FE0"/>
    <w:rsid w:val="00AC7686"/>
    <w:rsid w:val="00AD11F2"/>
    <w:rsid w:val="00AD2D6E"/>
    <w:rsid w:val="00AD2ED2"/>
    <w:rsid w:val="00AD3AA2"/>
    <w:rsid w:val="00AD4525"/>
    <w:rsid w:val="00AD4582"/>
    <w:rsid w:val="00AD4D65"/>
    <w:rsid w:val="00AD5420"/>
    <w:rsid w:val="00AE1621"/>
    <w:rsid w:val="00AE1941"/>
    <w:rsid w:val="00AE4347"/>
    <w:rsid w:val="00AE4773"/>
    <w:rsid w:val="00AE52C0"/>
    <w:rsid w:val="00AE5D56"/>
    <w:rsid w:val="00AE5EBA"/>
    <w:rsid w:val="00AF1475"/>
    <w:rsid w:val="00AF267E"/>
    <w:rsid w:val="00AF2C22"/>
    <w:rsid w:val="00AF4A7B"/>
    <w:rsid w:val="00AF5EE3"/>
    <w:rsid w:val="00AF6D99"/>
    <w:rsid w:val="00AF704A"/>
    <w:rsid w:val="00AF7328"/>
    <w:rsid w:val="00B0201A"/>
    <w:rsid w:val="00B02B6E"/>
    <w:rsid w:val="00B0490D"/>
    <w:rsid w:val="00B1200E"/>
    <w:rsid w:val="00B14CFE"/>
    <w:rsid w:val="00B20B24"/>
    <w:rsid w:val="00B22B39"/>
    <w:rsid w:val="00B237AD"/>
    <w:rsid w:val="00B264D0"/>
    <w:rsid w:val="00B276CB"/>
    <w:rsid w:val="00B30378"/>
    <w:rsid w:val="00B31714"/>
    <w:rsid w:val="00B331C4"/>
    <w:rsid w:val="00B34FFC"/>
    <w:rsid w:val="00B3500F"/>
    <w:rsid w:val="00B352B5"/>
    <w:rsid w:val="00B36552"/>
    <w:rsid w:val="00B377CE"/>
    <w:rsid w:val="00B41CA5"/>
    <w:rsid w:val="00B420E2"/>
    <w:rsid w:val="00B4326D"/>
    <w:rsid w:val="00B43B72"/>
    <w:rsid w:val="00B43EF7"/>
    <w:rsid w:val="00B44B38"/>
    <w:rsid w:val="00B44E60"/>
    <w:rsid w:val="00B51427"/>
    <w:rsid w:val="00B53868"/>
    <w:rsid w:val="00B54C74"/>
    <w:rsid w:val="00B63F87"/>
    <w:rsid w:val="00B64A99"/>
    <w:rsid w:val="00B653C6"/>
    <w:rsid w:val="00B65AF6"/>
    <w:rsid w:val="00B66335"/>
    <w:rsid w:val="00B675D2"/>
    <w:rsid w:val="00B70D77"/>
    <w:rsid w:val="00B712B7"/>
    <w:rsid w:val="00B725C8"/>
    <w:rsid w:val="00B72BD9"/>
    <w:rsid w:val="00B7554C"/>
    <w:rsid w:val="00B7721A"/>
    <w:rsid w:val="00B77666"/>
    <w:rsid w:val="00B800D7"/>
    <w:rsid w:val="00B81EDD"/>
    <w:rsid w:val="00B82512"/>
    <w:rsid w:val="00B9025B"/>
    <w:rsid w:val="00B90574"/>
    <w:rsid w:val="00B912A4"/>
    <w:rsid w:val="00B93F5E"/>
    <w:rsid w:val="00B94F27"/>
    <w:rsid w:val="00B9614C"/>
    <w:rsid w:val="00B96A57"/>
    <w:rsid w:val="00B9738D"/>
    <w:rsid w:val="00BA0A6D"/>
    <w:rsid w:val="00BA17EC"/>
    <w:rsid w:val="00BA1E41"/>
    <w:rsid w:val="00BA505D"/>
    <w:rsid w:val="00BA72BA"/>
    <w:rsid w:val="00BB1153"/>
    <w:rsid w:val="00BB1229"/>
    <w:rsid w:val="00BB281B"/>
    <w:rsid w:val="00BB3195"/>
    <w:rsid w:val="00BB492D"/>
    <w:rsid w:val="00BB66B2"/>
    <w:rsid w:val="00BB6DC7"/>
    <w:rsid w:val="00BB7218"/>
    <w:rsid w:val="00BC0F33"/>
    <w:rsid w:val="00BC2F3A"/>
    <w:rsid w:val="00BC484C"/>
    <w:rsid w:val="00BC5515"/>
    <w:rsid w:val="00BC62E5"/>
    <w:rsid w:val="00BC72A3"/>
    <w:rsid w:val="00BC7D57"/>
    <w:rsid w:val="00BD3C34"/>
    <w:rsid w:val="00BD6182"/>
    <w:rsid w:val="00BD71E1"/>
    <w:rsid w:val="00BD75C8"/>
    <w:rsid w:val="00BD7DD2"/>
    <w:rsid w:val="00BE2219"/>
    <w:rsid w:val="00BE7B04"/>
    <w:rsid w:val="00BE7D95"/>
    <w:rsid w:val="00BF1C2C"/>
    <w:rsid w:val="00BF29A2"/>
    <w:rsid w:val="00BF3543"/>
    <w:rsid w:val="00BF697E"/>
    <w:rsid w:val="00BF6FEF"/>
    <w:rsid w:val="00BF732A"/>
    <w:rsid w:val="00C00DC6"/>
    <w:rsid w:val="00C01887"/>
    <w:rsid w:val="00C019F4"/>
    <w:rsid w:val="00C02648"/>
    <w:rsid w:val="00C0308D"/>
    <w:rsid w:val="00C034FE"/>
    <w:rsid w:val="00C036AF"/>
    <w:rsid w:val="00C03F7B"/>
    <w:rsid w:val="00C13610"/>
    <w:rsid w:val="00C13D29"/>
    <w:rsid w:val="00C16296"/>
    <w:rsid w:val="00C2347F"/>
    <w:rsid w:val="00C235F1"/>
    <w:rsid w:val="00C25AAC"/>
    <w:rsid w:val="00C2611C"/>
    <w:rsid w:val="00C2794A"/>
    <w:rsid w:val="00C27E63"/>
    <w:rsid w:val="00C31194"/>
    <w:rsid w:val="00C32E65"/>
    <w:rsid w:val="00C33522"/>
    <w:rsid w:val="00C34067"/>
    <w:rsid w:val="00C35D47"/>
    <w:rsid w:val="00C37614"/>
    <w:rsid w:val="00C400C1"/>
    <w:rsid w:val="00C40D30"/>
    <w:rsid w:val="00C42465"/>
    <w:rsid w:val="00C43B15"/>
    <w:rsid w:val="00C43C7F"/>
    <w:rsid w:val="00C45074"/>
    <w:rsid w:val="00C51201"/>
    <w:rsid w:val="00C54950"/>
    <w:rsid w:val="00C54D10"/>
    <w:rsid w:val="00C55B57"/>
    <w:rsid w:val="00C61D03"/>
    <w:rsid w:val="00C70084"/>
    <w:rsid w:val="00C7078E"/>
    <w:rsid w:val="00C71F64"/>
    <w:rsid w:val="00C7523B"/>
    <w:rsid w:val="00C752B5"/>
    <w:rsid w:val="00C80C2B"/>
    <w:rsid w:val="00C81C13"/>
    <w:rsid w:val="00C82BF8"/>
    <w:rsid w:val="00C83233"/>
    <w:rsid w:val="00C84283"/>
    <w:rsid w:val="00C84CD1"/>
    <w:rsid w:val="00C90E6B"/>
    <w:rsid w:val="00C91109"/>
    <w:rsid w:val="00C91F4E"/>
    <w:rsid w:val="00C92D1F"/>
    <w:rsid w:val="00C936AA"/>
    <w:rsid w:val="00C9403A"/>
    <w:rsid w:val="00C96BC1"/>
    <w:rsid w:val="00C971E7"/>
    <w:rsid w:val="00CA209A"/>
    <w:rsid w:val="00CB0E12"/>
    <w:rsid w:val="00CB1B91"/>
    <w:rsid w:val="00CB2741"/>
    <w:rsid w:val="00CB43F3"/>
    <w:rsid w:val="00CC1D5F"/>
    <w:rsid w:val="00CC29C4"/>
    <w:rsid w:val="00CC4347"/>
    <w:rsid w:val="00CC5159"/>
    <w:rsid w:val="00CC598A"/>
    <w:rsid w:val="00CC5A62"/>
    <w:rsid w:val="00CC7B4B"/>
    <w:rsid w:val="00CD4A98"/>
    <w:rsid w:val="00CD598C"/>
    <w:rsid w:val="00CD6510"/>
    <w:rsid w:val="00CD6C28"/>
    <w:rsid w:val="00CE3667"/>
    <w:rsid w:val="00CE3ACB"/>
    <w:rsid w:val="00CE4099"/>
    <w:rsid w:val="00CE62C3"/>
    <w:rsid w:val="00CE7DA5"/>
    <w:rsid w:val="00CF00A8"/>
    <w:rsid w:val="00CF1CB3"/>
    <w:rsid w:val="00CF2530"/>
    <w:rsid w:val="00D007AB"/>
    <w:rsid w:val="00D049E7"/>
    <w:rsid w:val="00D06836"/>
    <w:rsid w:val="00D06B3A"/>
    <w:rsid w:val="00D1058D"/>
    <w:rsid w:val="00D1087A"/>
    <w:rsid w:val="00D11D28"/>
    <w:rsid w:val="00D14D7A"/>
    <w:rsid w:val="00D14DB8"/>
    <w:rsid w:val="00D1757F"/>
    <w:rsid w:val="00D1795E"/>
    <w:rsid w:val="00D22973"/>
    <w:rsid w:val="00D22DF2"/>
    <w:rsid w:val="00D23885"/>
    <w:rsid w:val="00D25BF8"/>
    <w:rsid w:val="00D348E6"/>
    <w:rsid w:val="00D379DB"/>
    <w:rsid w:val="00D41D7B"/>
    <w:rsid w:val="00D42B9F"/>
    <w:rsid w:val="00D439F3"/>
    <w:rsid w:val="00D44CB4"/>
    <w:rsid w:val="00D45754"/>
    <w:rsid w:val="00D45A79"/>
    <w:rsid w:val="00D46018"/>
    <w:rsid w:val="00D47691"/>
    <w:rsid w:val="00D537EB"/>
    <w:rsid w:val="00D548CB"/>
    <w:rsid w:val="00D56519"/>
    <w:rsid w:val="00D5676B"/>
    <w:rsid w:val="00D6005C"/>
    <w:rsid w:val="00D61476"/>
    <w:rsid w:val="00D62E27"/>
    <w:rsid w:val="00D6381E"/>
    <w:rsid w:val="00D63DE4"/>
    <w:rsid w:val="00D63F84"/>
    <w:rsid w:val="00D6486F"/>
    <w:rsid w:val="00D64F00"/>
    <w:rsid w:val="00D656F4"/>
    <w:rsid w:val="00D66026"/>
    <w:rsid w:val="00D675C0"/>
    <w:rsid w:val="00D72D53"/>
    <w:rsid w:val="00D739C4"/>
    <w:rsid w:val="00D74D5D"/>
    <w:rsid w:val="00D7629B"/>
    <w:rsid w:val="00D83802"/>
    <w:rsid w:val="00D84F47"/>
    <w:rsid w:val="00D868AD"/>
    <w:rsid w:val="00D86FD1"/>
    <w:rsid w:val="00D874B6"/>
    <w:rsid w:val="00D921CA"/>
    <w:rsid w:val="00D92AA4"/>
    <w:rsid w:val="00D947B5"/>
    <w:rsid w:val="00D95689"/>
    <w:rsid w:val="00D9587D"/>
    <w:rsid w:val="00D97EC7"/>
    <w:rsid w:val="00DA34C6"/>
    <w:rsid w:val="00DA397C"/>
    <w:rsid w:val="00DA5B72"/>
    <w:rsid w:val="00DA701B"/>
    <w:rsid w:val="00DB00D1"/>
    <w:rsid w:val="00DB40FF"/>
    <w:rsid w:val="00DB6D19"/>
    <w:rsid w:val="00DC1188"/>
    <w:rsid w:val="00DC2BFE"/>
    <w:rsid w:val="00DC33CB"/>
    <w:rsid w:val="00DC34A7"/>
    <w:rsid w:val="00DC3985"/>
    <w:rsid w:val="00DC5630"/>
    <w:rsid w:val="00DC5E1C"/>
    <w:rsid w:val="00DC6BCE"/>
    <w:rsid w:val="00DD0121"/>
    <w:rsid w:val="00DD1E7B"/>
    <w:rsid w:val="00DD460B"/>
    <w:rsid w:val="00DD7A9C"/>
    <w:rsid w:val="00DE003C"/>
    <w:rsid w:val="00DE14DD"/>
    <w:rsid w:val="00DE35D0"/>
    <w:rsid w:val="00DE3E23"/>
    <w:rsid w:val="00DE48F5"/>
    <w:rsid w:val="00DE4E59"/>
    <w:rsid w:val="00DE6662"/>
    <w:rsid w:val="00DE743F"/>
    <w:rsid w:val="00DF11C5"/>
    <w:rsid w:val="00DF177F"/>
    <w:rsid w:val="00DF25F8"/>
    <w:rsid w:val="00DF28D0"/>
    <w:rsid w:val="00DF360B"/>
    <w:rsid w:val="00DF6631"/>
    <w:rsid w:val="00DF6C72"/>
    <w:rsid w:val="00DF6D67"/>
    <w:rsid w:val="00DF6FBA"/>
    <w:rsid w:val="00DF72A8"/>
    <w:rsid w:val="00E01E92"/>
    <w:rsid w:val="00E03146"/>
    <w:rsid w:val="00E032A6"/>
    <w:rsid w:val="00E058F9"/>
    <w:rsid w:val="00E05A59"/>
    <w:rsid w:val="00E06422"/>
    <w:rsid w:val="00E06723"/>
    <w:rsid w:val="00E076CD"/>
    <w:rsid w:val="00E07B39"/>
    <w:rsid w:val="00E07EAB"/>
    <w:rsid w:val="00E1201F"/>
    <w:rsid w:val="00E1491A"/>
    <w:rsid w:val="00E208FA"/>
    <w:rsid w:val="00E21B72"/>
    <w:rsid w:val="00E237BC"/>
    <w:rsid w:val="00E27182"/>
    <w:rsid w:val="00E27ED3"/>
    <w:rsid w:val="00E31679"/>
    <w:rsid w:val="00E3219B"/>
    <w:rsid w:val="00E3222E"/>
    <w:rsid w:val="00E33DA8"/>
    <w:rsid w:val="00E3525A"/>
    <w:rsid w:val="00E4168B"/>
    <w:rsid w:val="00E4357F"/>
    <w:rsid w:val="00E4452A"/>
    <w:rsid w:val="00E448EF"/>
    <w:rsid w:val="00E521E3"/>
    <w:rsid w:val="00E52990"/>
    <w:rsid w:val="00E55EF0"/>
    <w:rsid w:val="00E55F58"/>
    <w:rsid w:val="00E57074"/>
    <w:rsid w:val="00E60072"/>
    <w:rsid w:val="00E6191A"/>
    <w:rsid w:val="00E62540"/>
    <w:rsid w:val="00E7318C"/>
    <w:rsid w:val="00E76082"/>
    <w:rsid w:val="00E77FAE"/>
    <w:rsid w:val="00E82CEF"/>
    <w:rsid w:val="00E832A0"/>
    <w:rsid w:val="00E8419B"/>
    <w:rsid w:val="00E84948"/>
    <w:rsid w:val="00E85CD9"/>
    <w:rsid w:val="00E86EA3"/>
    <w:rsid w:val="00E86EBD"/>
    <w:rsid w:val="00E8752A"/>
    <w:rsid w:val="00E91DBE"/>
    <w:rsid w:val="00E91FB0"/>
    <w:rsid w:val="00E9312F"/>
    <w:rsid w:val="00E97475"/>
    <w:rsid w:val="00E97F46"/>
    <w:rsid w:val="00EA135C"/>
    <w:rsid w:val="00EA2D9D"/>
    <w:rsid w:val="00EB0D8C"/>
    <w:rsid w:val="00EB2829"/>
    <w:rsid w:val="00EB2AF7"/>
    <w:rsid w:val="00EB4CCD"/>
    <w:rsid w:val="00EB7A2A"/>
    <w:rsid w:val="00EC095D"/>
    <w:rsid w:val="00EC0C7B"/>
    <w:rsid w:val="00EC0FB6"/>
    <w:rsid w:val="00EC17EF"/>
    <w:rsid w:val="00EC263E"/>
    <w:rsid w:val="00EC3FE3"/>
    <w:rsid w:val="00EC4F33"/>
    <w:rsid w:val="00EC5F2D"/>
    <w:rsid w:val="00EC72C7"/>
    <w:rsid w:val="00ED1260"/>
    <w:rsid w:val="00EE386D"/>
    <w:rsid w:val="00EE4CC3"/>
    <w:rsid w:val="00EE5B43"/>
    <w:rsid w:val="00EE62ED"/>
    <w:rsid w:val="00EF447B"/>
    <w:rsid w:val="00EF63ED"/>
    <w:rsid w:val="00EF727B"/>
    <w:rsid w:val="00F03F40"/>
    <w:rsid w:val="00F05755"/>
    <w:rsid w:val="00F07FDA"/>
    <w:rsid w:val="00F11941"/>
    <w:rsid w:val="00F13C48"/>
    <w:rsid w:val="00F17099"/>
    <w:rsid w:val="00F20CF4"/>
    <w:rsid w:val="00F20F1F"/>
    <w:rsid w:val="00F238B8"/>
    <w:rsid w:val="00F24A47"/>
    <w:rsid w:val="00F314FD"/>
    <w:rsid w:val="00F330BA"/>
    <w:rsid w:val="00F33825"/>
    <w:rsid w:val="00F33F91"/>
    <w:rsid w:val="00F3593F"/>
    <w:rsid w:val="00F369AE"/>
    <w:rsid w:val="00F407A3"/>
    <w:rsid w:val="00F4096C"/>
    <w:rsid w:val="00F41857"/>
    <w:rsid w:val="00F4521D"/>
    <w:rsid w:val="00F46832"/>
    <w:rsid w:val="00F47803"/>
    <w:rsid w:val="00F50CF8"/>
    <w:rsid w:val="00F559EB"/>
    <w:rsid w:val="00F578C0"/>
    <w:rsid w:val="00F600BE"/>
    <w:rsid w:val="00F60538"/>
    <w:rsid w:val="00F607AE"/>
    <w:rsid w:val="00F6106B"/>
    <w:rsid w:val="00F6149C"/>
    <w:rsid w:val="00F628F2"/>
    <w:rsid w:val="00F64A6E"/>
    <w:rsid w:val="00F67A65"/>
    <w:rsid w:val="00F70D3A"/>
    <w:rsid w:val="00F72492"/>
    <w:rsid w:val="00F7285C"/>
    <w:rsid w:val="00F72FEF"/>
    <w:rsid w:val="00F752C0"/>
    <w:rsid w:val="00F76AB5"/>
    <w:rsid w:val="00F80024"/>
    <w:rsid w:val="00F801BD"/>
    <w:rsid w:val="00F807D6"/>
    <w:rsid w:val="00F82DE9"/>
    <w:rsid w:val="00F82E19"/>
    <w:rsid w:val="00F84948"/>
    <w:rsid w:val="00F84E8E"/>
    <w:rsid w:val="00F90B16"/>
    <w:rsid w:val="00F91508"/>
    <w:rsid w:val="00F92082"/>
    <w:rsid w:val="00F94AC4"/>
    <w:rsid w:val="00F9555C"/>
    <w:rsid w:val="00FA10B1"/>
    <w:rsid w:val="00FA36D1"/>
    <w:rsid w:val="00FA396C"/>
    <w:rsid w:val="00FA5E84"/>
    <w:rsid w:val="00FB1815"/>
    <w:rsid w:val="00FB31A1"/>
    <w:rsid w:val="00FB70A0"/>
    <w:rsid w:val="00FC0A52"/>
    <w:rsid w:val="00FC0B6B"/>
    <w:rsid w:val="00FC0C41"/>
    <w:rsid w:val="00FC0CE4"/>
    <w:rsid w:val="00FC1C52"/>
    <w:rsid w:val="00FC34E8"/>
    <w:rsid w:val="00FC4168"/>
    <w:rsid w:val="00FC566F"/>
    <w:rsid w:val="00FC567B"/>
    <w:rsid w:val="00FC609B"/>
    <w:rsid w:val="00FC76AE"/>
    <w:rsid w:val="00FD0855"/>
    <w:rsid w:val="00FD270A"/>
    <w:rsid w:val="00FD4744"/>
    <w:rsid w:val="00FD5F77"/>
    <w:rsid w:val="00FD6134"/>
    <w:rsid w:val="00FD7719"/>
    <w:rsid w:val="00FE0DF2"/>
    <w:rsid w:val="00FE746C"/>
    <w:rsid w:val="00FF1309"/>
    <w:rsid w:val="00FF2C7D"/>
    <w:rsid w:val="00FF33BE"/>
    <w:rsid w:val="00FF3C8D"/>
    <w:rsid w:val="00FF4774"/>
    <w:rsid w:val="00FF4D12"/>
    <w:rsid w:val="02014A6A"/>
    <w:rsid w:val="02D84B41"/>
    <w:rsid w:val="04FBF2D6"/>
    <w:rsid w:val="06AD1463"/>
    <w:rsid w:val="07092030"/>
    <w:rsid w:val="07C718F9"/>
    <w:rsid w:val="08374030"/>
    <w:rsid w:val="0841EF42"/>
    <w:rsid w:val="0BA488BD"/>
    <w:rsid w:val="0DED6039"/>
    <w:rsid w:val="0E2C3A93"/>
    <w:rsid w:val="0EC0C2D6"/>
    <w:rsid w:val="0EDFB747"/>
    <w:rsid w:val="0F53DAE4"/>
    <w:rsid w:val="11222000"/>
    <w:rsid w:val="139694FB"/>
    <w:rsid w:val="16AA84F3"/>
    <w:rsid w:val="18C01C39"/>
    <w:rsid w:val="19460275"/>
    <w:rsid w:val="1F5D6454"/>
    <w:rsid w:val="21A20D04"/>
    <w:rsid w:val="23A6F290"/>
    <w:rsid w:val="265FC238"/>
    <w:rsid w:val="2EB943BA"/>
    <w:rsid w:val="2EF8DA7B"/>
    <w:rsid w:val="3713039E"/>
    <w:rsid w:val="37FCAE28"/>
    <w:rsid w:val="3A2939D9"/>
    <w:rsid w:val="3FB026DA"/>
    <w:rsid w:val="41F684AF"/>
    <w:rsid w:val="42831F48"/>
    <w:rsid w:val="4372AB78"/>
    <w:rsid w:val="4889B7EA"/>
    <w:rsid w:val="48FC144C"/>
    <w:rsid w:val="4CA804F9"/>
    <w:rsid w:val="4D60CA04"/>
    <w:rsid w:val="4F18AD64"/>
    <w:rsid w:val="52E008A0"/>
    <w:rsid w:val="52FBE795"/>
    <w:rsid w:val="53DC1979"/>
    <w:rsid w:val="561D0D3F"/>
    <w:rsid w:val="5819B099"/>
    <w:rsid w:val="5986B790"/>
    <w:rsid w:val="5B11B23A"/>
    <w:rsid w:val="5C89A0A4"/>
    <w:rsid w:val="5DA8EB03"/>
    <w:rsid w:val="5E379812"/>
    <w:rsid w:val="5E5E49E8"/>
    <w:rsid w:val="5F595871"/>
    <w:rsid w:val="625EFCDC"/>
    <w:rsid w:val="6577F3BA"/>
    <w:rsid w:val="663B6A00"/>
    <w:rsid w:val="66C90254"/>
    <w:rsid w:val="67267D5C"/>
    <w:rsid w:val="680BB1E1"/>
    <w:rsid w:val="6903FBBD"/>
    <w:rsid w:val="6905B6F1"/>
    <w:rsid w:val="6FCF6ACA"/>
    <w:rsid w:val="705FDCCD"/>
    <w:rsid w:val="714FF405"/>
    <w:rsid w:val="71A3FE26"/>
    <w:rsid w:val="71F6F498"/>
    <w:rsid w:val="739353F1"/>
    <w:rsid w:val="74BCDD1C"/>
    <w:rsid w:val="7880B5B6"/>
    <w:rsid w:val="79FE2BE9"/>
    <w:rsid w:val="7A825889"/>
    <w:rsid w:val="7F2617B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8B19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Body Text 2" w:uiPriority="99"/>
    <w:lsdException w:name="Block Text" w:uiPriority="99"/>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overflowPunct w:val="0"/>
      <w:autoSpaceDE w:val="0"/>
      <w:autoSpaceDN w:val="0"/>
      <w:adjustRightInd w:val="0"/>
      <w:textAlignment w:val="baseline"/>
    </w:pPr>
    <w:rPr>
      <w:rFonts w:ascii="Arial" w:hAnsi="Arial"/>
      <w:sz w:val="22"/>
    </w:rPr>
  </w:style>
  <w:style w:type="paragraph" w:styleId="Nadpis1">
    <w:name w:val="heading 1"/>
    <w:basedOn w:val="Normln"/>
    <w:next w:val="Normln"/>
    <w:qFormat/>
    <w:pPr>
      <w:keepNext/>
      <w:jc w:val="both"/>
      <w:outlineLvl w:val="0"/>
    </w:pPr>
    <w:rPr>
      <w:u w:val="single"/>
    </w:rPr>
  </w:style>
  <w:style w:type="paragraph" w:styleId="Nadpis2">
    <w:name w:val="heading 2"/>
    <w:basedOn w:val="Normln"/>
    <w:next w:val="Normln"/>
    <w:link w:val="Nadpis2Char"/>
    <w:semiHidden/>
    <w:unhideWhenUsed/>
    <w:qFormat/>
    <w:rsid w:val="00263F75"/>
    <w:pPr>
      <w:keepNext/>
      <w:spacing w:before="240" w:after="60"/>
      <w:outlineLvl w:val="1"/>
    </w:pPr>
    <w:rPr>
      <w:rFonts w:ascii="Cambria" w:hAnsi="Cambria"/>
      <w:b/>
      <w:bCs/>
      <w:i/>
      <w:iCs/>
      <w:sz w:val="28"/>
      <w:szCs w:val="28"/>
    </w:rPr>
  </w:style>
  <w:style w:type="paragraph" w:styleId="Nadpis5">
    <w:name w:val="heading 5"/>
    <w:basedOn w:val="Normln"/>
    <w:next w:val="Normln"/>
    <w:link w:val="Nadpis5Char"/>
    <w:semiHidden/>
    <w:unhideWhenUsed/>
    <w:qFormat/>
    <w:rsid w:val="008D4EB5"/>
    <w:pPr>
      <w:spacing w:before="240" w:after="60"/>
      <w:outlineLvl w:val="4"/>
    </w:pPr>
    <w:rPr>
      <w:rFonts w:ascii="Calibri" w:hAnsi="Calibri"/>
      <w:b/>
      <w:bCs/>
      <w:i/>
      <w:i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protocols,Header 1,test"/>
    <w:basedOn w:val="Normln"/>
    <w:link w:val="ZhlavChar"/>
    <w:uiPriority w:val="99"/>
    <w:pPr>
      <w:tabs>
        <w:tab w:val="center" w:pos="4536"/>
        <w:tab w:val="right" w:pos="9072"/>
      </w:tabs>
    </w:pPr>
    <w:rPr>
      <w:lang w:val="x-none" w:eastAsia="x-none"/>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character" w:customStyle="1" w:styleId="ZpatChar">
    <w:name w:val="Zápatí Char"/>
    <w:link w:val="Zpat"/>
    <w:uiPriority w:val="99"/>
    <w:semiHidden/>
    <w:rsid w:val="006F0F1D"/>
    <w:rPr>
      <w:rFonts w:ascii="Arial" w:hAnsi="Arial"/>
      <w:sz w:val="22"/>
      <w:lang w:val="cs-CZ" w:eastAsia="cs-CZ" w:bidi="ar-SA"/>
    </w:rPr>
  </w:style>
  <w:style w:type="character" w:styleId="Hypertextovodkaz">
    <w:name w:val="Hyperlink"/>
    <w:rsid w:val="00F82E19"/>
    <w:rPr>
      <w:color w:val="0000FF"/>
      <w:u w:val="single"/>
    </w:rPr>
  </w:style>
  <w:style w:type="paragraph" w:styleId="Rozloendokumentu">
    <w:name w:val="Document Map"/>
    <w:basedOn w:val="Normln"/>
    <w:semiHidden/>
    <w:rsid w:val="009F1F17"/>
    <w:pPr>
      <w:shd w:val="clear" w:color="auto" w:fill="000080"/>
    </w:pPr>
    <w:rPr>
      <w:rFonts w:ascii="Tahoma" w:hAnsi="Tahoma" w:cs="Tahoma"/>
      <w:sz w:val="20"/>
    </w:rPr>
  </w:style>
  <w:style w:type="paragraph" w:styleId="Textbubliny">
    <w:name w:val="Balloon Text"/>
    <w:basedOn w:val="Normln"/>
    <w:semiHidden/>
    <w:rsid w:val="00631599"/>
    <w:rPr>
      <w:rFonts w:ascii="Tahoma" w:hAnsi="Tahoma" w:cs="Tahoma"/>
      <w:sz w:val="16"/>
      <w:szCs w:val="16"/>
    </w:rPr>
  </w:style>
  <w:style w:type="paragraph" w:styleId="Odstavecseseznamem">
    <w:name w:val="List Paragraph"/>
    <w:basedOn w:val="Normln"/>
    <w:uiPriority w:val="34"/>
    <w:qFormat/>
    <w:rsid w:val="001247C9"/>
    <w:pPr>
      <w:overflowPunct/>
      <w:autoSpaceDE/>
      <w:autoSpaceDN/>
      <w:adjustRightInd/>
      <w:spacing w:after="200" w:line="276" w:lineRule="auto"/>
      <w:ind w:left="720"/>
      <w:contextualSpacing/>
      <w:textAlignment w:val="auto"/>
    </w:pPr>
    <w:rPr>
      <w:rFonts w:ascii="Calibri" w:eastAsia="Calibri" w:hAnsi="Calibri"/>
      <w:szCs w:val="22"/>
      <w:lang w:eastAsia="en-US"/>
    </w:rPr>
  </w:style>
  <w:style w:type="character" w:customStyle="1" w:styleId="ZhlavChar">
    <w:name w:val="Záhlaví Char"/>
    <w:aliases w:val="header protocols Char,Header 1 Char,test Char"/>
    <w:link w:val="Zhlav"/>
    <w:uiPriority w:val="99"/>
    <w:rsid w:val="001247C9"/>
    <w:rPr>
      <w:rFonts w:ascii="Arial" w:hAnsi="Arial"/>
      <w:sz w:val="22"/>
    </w:rPr>
  </w:style>
  <w:style w:type="paragraph" w:customStyle="1" w:styleId="Default">
    <w:name w:val="Default"/>
    <w:rsid w:val="001247C9"/>
    <w:pPr>
      <w:autoSpaceDE w:val="0"/>
      <w:autoSpaceDN w:val="0"/>
      <w:adjustRightInd w:val="0"/>
    </w:pPr>
    <w:rPr>
      <w:color w:val="000000"/>
      <w:sz w:val="24"/>
      <w:szCs w:val="24"/>
    </w:rPr>
  </w:style>
  <w:style w:type="paragraph" w:styleId="Zkladntext2">
    <w:name w:val="Body Text 2"/>
    <w:basedOn w:val="Normln"/>
    <w:link w:val="Zkladntext2Char"/>
    <w:uiPriority w:val="99"/>
    <w:unhideWhenUsed/>
    <w:rsid w:val="001B2A81"/>
    <w:pPr>
      <w:overflowPunct/>
      <w:adjustRightInd/>
      <w:jc w:val="both"/>
      <w:textAlignment w:val="auto"/>
    </w:pPr>
    <w:rPr>
      <w:rFonts w:ascii="Times New Roman" w:hAnsi="Times New Roman"/>
      <w:sz w:val="24"/>
      <w:szCs w:val="24"/>
      <w:lang w:val="x-none" w:eastAsia="x-none"/>
    </w:rPr>
  </w:style>
  <w:style w:type="character" w:customStyle="1" w:styleId="Zkladntext2Char">
    <w:name w:val="Základní text 2 Char"/>
    <w:link w:val="Zkladntext2"/>
    <w:uiPriority w:val="99"/>
    <w:rsid w:val="001B2A81"/>
    <w:rPr>
      <w:sz w:val="24"/>
      <w:szCs w:val="24"/>
    </w:rPr>
  </w:style>
  <w:style w:type="character" w:customStyle="1" w:styleId="hps">
    <w:name w:val="hps"/>
    <w:basedOn w:val="Standardnpsmoodstavce"/>
    <w:rsid w:val="005057BB"/>
  </w:style>
  <w:style w:type="character" w:customStyle="1" w:styleId="Nadpis5Char">
    <w:name w:val="Nadpis 5 Char"/>
    <w:link w:val="Nadpis5"/>
    <w:semiHidden/>
    <w:rsid w:val="008D4EB5"/>
    <w:rPr>
      <w:rFonts w:ascii="Calibri" w:eastAsia="Times New Roman" w:hAnsi="Calibri" w:cs="Times New Roman"/>
      <w:b/>
      <w:bCs/>
      <w:i/>
      <w:iCs/>
      <w:sz w:val="26"/>
      <w:szCs w:val="26"/>
    </w:rPr>
  </w:style>
  <w:style w:type="paragraph" w:styleId="Zkladntext">
    <w:name w:val="Body Text"/>
    <w:basedOn w:val="Normln"/>
    <w:link w:val="ZkladntextChar"/>
    <w:rsid w:val="00D06B3A"/>
    <w:pPr>
      <w:spacing w:after="120"/>
    </w:pPr>
    <w:rPr>
      <w:lang w:val="x-none" w:eastAsia="x-none"/>
    </w:rPr>
  </w:style>
  <w:style w:type="character" w:customStyle="1" w:styleId="ZkladntextChar">
    <w:name w:val="Základní text Char"/>
    <w:link w:val="Zkladntext"/>
    <w:rsid w:val="00D06B3A"/>
    <w:rPr>
      <w:rFonts w:ascii="Arial" w:hAnsi="Arial"/>
      <w:sz w:val="22"/>
    </w:rPr>
  </w:style>
  <w:style w:type="character" w:styleId="Odkaznakoment">
    <w:name w:val="annotation reference"/>
    <w:uiPriority w:val="99"/>
    <w:rsid w:val="00D06B3A"/>
    <w:rPr>
      <w:sz w:val="16"/>
      <w:szCs w:val="16"/>
    </w:rPr>
  </w:style>
  <w:style w:type="paragraph" w:styleId="Textkomente">
    <w:name w:val="annotation text"/>
    <w:basedOn w:val="Normln"/>
    <w:link w:val="TextkomenteChar"/>
    <w:uiPriority w:val="99"/>
    <w:rsid w:val="00D06B3A"/>
    <w:rPr>
      <w:sz w:val="20"/>
      <w:lang w:val="x-none" w:eastAsia="x-none"/>
    </w:rPr>
  </w:style>
  <w:style w:type="character" w:customStyle="1" w:styleId="TextkomenteChar">
    <w:name w:val="Text komentáře Char"/>
    <w:link w:val="Textkomente"/>
    <w:uiPriority w:val="99"/>
    <w:rsid w:val="00D06B3A"/>
    <w:rPr>
      <w:rFonts w:ascii="Arial" w:hAnsi="Arial"/>
    </w:rPr>
  </w:style>
  <w:style w:type="paragraph" w:styleId="Pedmtkomente">
    <w:name w:val="annotation subject"/>
    <w:basedOn w:val="Textkomente"/>
    <w:next w:val="Textkomente"/>
    <w:link w:val="PedmtkomenteChar"/>
    <w:rsid w:val="00D06B3A"/>
    <w:rPr>
      <w:b/>
      <w:bCs/>
    </w:rPr>
  </w:style>
  <w:style w:type="character" w:customStyle="1" w:styleId="PedmtkomenteChar">
    <w:name w:val="Předmět komentáře Char"/>
    <w:link w:val="Pedmtkomente"/>
    <w:rsid w:val="00D06B3A"/>
    <w:rPr>
      <w:rFonts w:ascii="Arial" w:hAnsi="Arial"/>
      <w:b/>
      <w:bCs/>
    </w:rPr>
  </w:style>
  <w:style w:type="paragraph" w:styleId="Textvbloku">
    <w:name w:val="Block Text"/>
    <w:basedOn w:val="Normln"/>
    <w:uiPriority w:val="99"/>
    <w:rsid w:val="00CE62C3"/>
    <w:pPr>
      <w:overflowPunct/>
      <w:autoSpaceDE/>
      <w:autoSpaceDN/>
      <w:adjustRightInd/>
      <w:ind w:left="142" w:right="-141"/>
      <w:textAlignment w:val="auto"/>
    </w:pPr>
    <w:rPr>
      <w:rFonts w:ascii="Times New Roman" w:hAnsi="Times New Roman"/>
      <w:sz w:val="20"/>
    </w:rPr>
  </w:style>
  <w:style w:type="paragraph" w:styleId="Zkladntextodsazen3">
    <w:name w:val="Body Text Indent 3"/>
    <w:basedOn w:val="Normln"/>
    <w:link w:val="Zkladntextodsazen3Char"/>
    <w:rsid w:val="00A931BA"/>
    <w:pPr>
      <w:spacing w:after="120"/>
      <w:ind w:left="283"/>
    </w:pPr>
    <w:rPr>
      <w:sz w:val="16"/>
      <w:szCs w:val="16"/>
      <w:lang w:val="x-none" w:eastAsia="x-none"/>
    </w:rPr>
  </w:style>
  <w:style w:type="character" w:customStyle="1" w:styleId="Zkladntextodsazen3Char">
    <w:name w:val="Základní text odsazený 3 Char"/>
    <w:link w:val="Zkladntextodsazen3"/>
    <w:rsid w:val="00A931BA"/>
    <w:rPr>
      <w:rFonts w:ascii="Arial" w:hAnsi="Arial"/>
      <w:sz w:val="16"/>
      <w:szCs w:val="16"/>
    </w:rPr>
  </w:style>
  <w:style w:type="character" w:customStyle="1" w:styleId="Nadpis2Char">
    <w:name w:val="Nadpis 2 Char"/>
    <w:link w:val="Nadpis2"/>
    <w:semiHidden/>
    <w:rsid w:val="00263F75"/>
    <w:rPr>
      <w:rFonts w:ascii="Cambria" w:eastAsia="Times New Roman" w:hAnsi="Cambria" w:cs="Times New Roman"/>
      <w:b/>
      <w:bCs/>
      <w:i/>
      <w:iCs/>
      <w:sz w:val="28"/>
      <w:szCs w:val="28"/>
    </w:rPr>
  </w:style>
  <w:style w:type="paragraph" w:styleId="Normlnodsazen">
    <w:name w:val="Normal Indent"/>
    <w:basedOn w:val="Normln"/>
    <w:rsid w:val="00263F75"/>
    <w:pPr>
      <w:tabs>
        <w:tab w:val="left" w:pos="851"/>
        <w:tab w:val="left" w:pos="6379"/>
      </w:tabs>
      <w:overflowPunct/>
      <w:autoSpaceDE/>
      <w:autoSpaceDN/>
      <w:adjustRightInd/>
      <w:spacing w:before="20"/>
      <w:ind w:left="708"/>
      <w:textAlignment w:val="auto"/>
    </w:pPr>
    <w:rPr>
      <w:rFonts w:ascii="Times New Roman" w:hAnsi="Times New Roman"/>
      <w:b/>
      <w:snapToGrid w:val="0"/>
    </w:rPr>
  </w:style>
  <w:style w:type="table" w:styleId="Mkatabulky">
    <w:name w:val="Table Grid"/>
    <w:basedOn w:val="Normlntabulka"/>
    <w:uiPriority w:val="99"/>
    <w:rsid w:val="000D0E19"/>
    <w:pPr>
      <w:autoSpaceDE w:val="0"/>
      <w:autoSpaceDN w:val="0"/>
      <w:adjustRightInd w:val="0"/>
      <w:spacing w:before="120" w:after="120"/>
      <w:ind w:left="1701"/>
      <w:jc w:val="both"/>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62C80"/>
    <w:rPr>
      <w:rFonts w:ascii="Arial" w:hAnsi="Arial"/>
      <w:sz w:val="22"/>
    </w:rPr>
  </w:style>
  <w:style w:type="character" w:styleId="Sledovanodkaz">
    <w:name w:val="FollowedHyperlink"/>
    <w:rsid w:val="00CE3667"/>
    <w:rPr>
      <w:color w:val="954F72"/>
      <w:u w:val="single"/>
    </w:rPr>
  </w:style>
  <w:style w:type="character" w:customStyle="1" w:styleId="UnresolvedMention1">
    <w:name w:val="Unresolved Mention1"/>
    <w:basedOn w:val="Standardnpsmoodstavce"/>
    <w:uiPriority w:val="99"/>
    <w:semiHidden/>
    <w:unhideWhenUsed/>
    <w:rsid w:val="00927A71"/>
    <w:rPr>
      <w:color w:val="605E5C"/>
      <w:shd w:val="clear" w:color="auto" w:fill="E1DFDD"/>
    </w:rPr>
  </w:style>
  <w:style w:type="paragraph" w:customStyle="1" w:styleId="paragraph">
    <w:name w:val="paragraph"/>
    <w:basedOn w:val="Normln"/>
    <w:rsid w:val="0077660F"/>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Standardnpsmoodstavce"/>
    <w:rsid w:val="0077660F"/>
  </w:style>
  <w:style w:type="character" w:customStyle="1" w:styleId="eop">
    <w:name w:val="eop"/>
    <w:basedOn w:val="Standardnpsmoodstavce"/>
    <w:rsid w:val="0077660F"/>
  </w:style>
  <w:style w:type="character" w:customStyle="1" w:styleId="scxw226203941">
    <w:name w:val="scxw226203941"/>
    <w:basedOn w:val="Standardnpsmoodstavce"/>
    <w:rsid w:val="0077660F"/>
  </w:style>
  <w:style w:type="character" w:customStyle="1" w:styleId="spellingerror">
    <w:name w:val="spellingerror"/>
    <w:basedOn w:val="Standardnpsmoodstavce"/>
    <w:rsid w:val="0077660F"/>
  </w:style>
  <w:style w:type="character" w:styleId="Nevyeenzmnka">
    <w:name w:val="Unresolved Mention"/>
    <w:basedOn w:val="Standardnpsmoodstavce"/>
    <w:uiPriority w:val="99"/>
    <w:semiHidden/>
    <w:unhideWhenUsed/>
    <w:rsid w:val="00792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0062">
      <w:bodyDiv w:val="1"/>
      <w:marLeft w:val="0"/>
      <w:marRight w:val="0"/>
      <w:marTop w:val="0"/>
      <w:marBottom w:val="0"/>
      <w:divBdr>
        <w:top w:val="none" w:sz="0" w:space="0" w:color="auto"/>
        <w:left w:val="none" w:sz="0" w:space="0" w:color="auto"/>
        <w:bottom w:val="none" w:sz="0" w:space="0" w:color="auto"/>
        <w:right w:val="none" w:sz="0" w:space="0" w:color="auto"/>
      </w:divBdr>
    </w:div>
    <w:div w:id="8993588">
      <w:bodyDiv w:val="1"/>
      <w:marLeft w:val="0"/>
      <w:marRight w:val="0"/>
      <w:marTop w:val="0"/>
      <w:marBottom w:val="0"/>
      <w:divBdr>
        <w:top w:val="none" w:sz="0" w:space="0" w:color="auto"/>
        <w:left w:val="none" w:sz="0" w:space="0" w:color="auto"/>
        <w:bottom w:val="none" w:sz="0" w:space="0" w:color="auto"/>
        <w:right w:val="none" w:sz="0" w:space="0" w:color="auto"/>
      </w:divBdr>
    </w:div>
    <w:div w:id="57213918">
      <w:bodyDiv w:val="1"/>
      <w:marLeft w:val="0"/>
      <w:marRight w:val="0"/>
      <w:marTop w:val="0"/>
      <w:marBottom w:val="0"/>
      <w:divBdr>
        <w:top w:val="none" w:sz="0" w:space="0" w:color="auto"/>
        <w:left w:val="none" w:sz="0" w:space="0" w:color="auto"/>
        <w:bottom w:val="none" w:sz="0" w:space="0" w:color="auto"/>
        <w:right w:val="none" w:sz="0" w:space="0" w:color="auto"/>
      </w:divBdr>
    </w:div>
    <w:div w:id="120156919">
      <w:bodyDiv w:val="1"/>
      <w:marLeft w:val="0"/>
      <w:marRight w:val="0"/>
      <w:marTop w:val="0"/>
      <w:marBottom w:val="0"/>
      <w:divBdr>
        <w:top w:val="none" w:sz="0" w:space="0" w:color="auto"/>
        <w:left w:val="none" w:sz="0" w:space="0" w:color="auto"/>
        <w:bottom w:val="none" w:sz="0" w:space="0" w:color="auto"/>
        <w:right w:val="none" w:sz="0" w:space="0" w:color="auto"/>
      </w:divBdr>
    </w:div>
    <w:div w:id="125053276">
      <w:bodyDiv w:val="1"/>
      <w:marLeft w:val="0"/>
      <w:marRight w:val="0"/>
      <w:marTop w:val="0"/>
      <w:marBottom w:val="0"/>
      <w:divBdr>
        <w:top w:val="none" w:sz="0" w:space="0" w:color="auto"/>
        <w:left w:val="none" w:sz="0" w:space="0" w:color="auto"/>
        <w:bottom w:val="none" w:sz="0" w:space="0" w:color="auto"/>
        <w:right w:val="none" w:sz="0" w:space="0" w:color="auto"/>
      </w:divBdr>
    </w:div>
    <w:div w:id="141889480">
      <w:bodyDiv w:val="1"/>
      <w:marLeft w:val="0"/>
      <w:marRight w:val="0"/>
      <w:marTop w:val="0"/>
      <w:marBottom w:val="0"/>
      <w:divBdr>
        <w:top w:val="none" w:sz="0" w:space="0" w:color="auto"/>
        <w:left w:val="none" w:sz="0" w:space="0" w:color="auto"/>
        <w:bottom w:val="none" w:sz="0" w:space="0" w:color="auto"/>
        <w:right w:val="none" w:sz="0" w:space="0" w:color="auto"/>
      </w:divBdr>
    </w:div>
    <w:div w:id="227307530">
      <w:bodyDiv w:val="1"/>
      <w:marLeft w:val="0"/>
      <w:marRight w:val="0"/>
      <w:marTop w:val="0"/>
      <w:marBottom w:val="0"/>
      <w:divBdr>
        <w:top w:val="none" w:sz="0" w:space="0" w:color="auto"/>
        <w:left w:val="none" w:sz="0" w:space="0" w:color="auto"/>
        <w:bottom w:val="none" w:sz="0" w:space="0" w:color="auto"/>
        <w:right w:val="none" w:sz="0" w:space="0" w:color="auto"/>
      </w:divBdr>
    </w:div>
    <w:div w:id="241111684">
      <w:bodyDiv w:val="1"/>
      <w:marLeft w:val="0"/>
      <w:marRight w:val="0"/>
      <w:marTop w:val="0"/>
      <w:marBottom w:val="0"/>
      <w:divBdr>
        <w:top w:val="none" w:sz="0" w:space="0" w:color="auto"/>
        <w:left w:val="none" w:sz="0" w:space="0" w:color="auto"/>
        <w:bottom w:val="none" w:sz="0" w:space="0" w:color="auto"/>
        <w:right w:val="none" w:sz="0" w:space="0" w:color="auto"/>
      </w:divBdr>
    </w:div>
    <w:div w:id="299775354">
      <w:bodyDiv w:val="1"/>
      <w:marLeft w:val="0"/>
      <w:marRight w:val="0"/>
      <w:marTop w:val="0"/>
      <w:marBottom w:val="0"/>
      <w:divBdr>
        <w:top w:val="none" w:sz="0" w:space="0" w:color="auto"/>
        <w:left w:val="none" w:sz="0" w:space="0" w:color="auto"/>
        <w:bottom w:val="none" w:sz="0" w:space="0" w:color="auto"/>
        <w:right w:val="none" w:sz="0" w:space="0" w:color="auto"/>
      </w:divBdr>
    </w:div>
    <w:div w:id="439884169">
      <w:bodyDiv w:val="1"/>
      <w:marLeft w:val="0"/>
      <w:marRight w:val="0"/>
      <w:marTop w:val="0"/>
      <w:marBottom w:val="0"/>
      <w:divBdr>
        <w:top w:val="none" w:sz="0" w:space="0" w:color="auto"/>
        <w:left w:val="none" w:sz="0" w:space="0" w:color="auto"/>
        <w:bottom w:val="none" w:sz="0" w:space="0" w:color="auto"/>
        <w:right w:val="none" w:sz="0" w:space="0" w:color="auto"/>
      </w:divBdr>
    </w:div>
    <w:div w:id="453333932">
      <w:bodyDiv w:val="1"/>
      <w:marLeft w:val="0"/>
      <w:marRight w:val="0"/>
      <w:marTop w:val="0"/>
      <w:marBottom w:val="0"/>
      <w:divBdr>
        <w:top w:val="none" w:sz="0" w:space="0" w:color="auto"/>
        <w:left w:val="none" w:sz="0" w:space="0" w:color="auto"/>
        <w:bottom w:val="none" w:sz="0" w:space="0" w:color="auto"/>
        <w:right w:val="none" w:sz="0" w:space="0" w:color="auto"/>
      </w:divBdr>
    </w:div>
    <w:div w:id="471944038">
      <w:bodyDiv w:val="1"/>
      <w:marLeft w:val="0"/>
      <w:marRight w:val="0"/>
      <w:marTop w:val="0"/>
      <w:marBottom w:val="0"/>
      <w:divBdr>
        <w:top w:val="none" w:sz="0" w:space="0" w:color="auto"/>
        <w:left w:val="none" w:sz="0" w:space="0" w:color="auto"/>
        <w:bottom w:val="none" w:sz="0" w:space="0" w:color="auto"/>
        <w:right w:val="none" w:sz="0" w:space="0" w:color="auto"/>
      </w:divBdr>
    </w:div>
    <w:div w:id="519008172">
      <w:bodyDiv w:val="1"/>
      <w:marLeft w:val="0"/>
      <w:marRight w:val="0"/>
      <w:marTop w:val="0"/>
      <w:marBottom w:val="0"/>
      <w:divBdr>
        <w:top w:val="none" w:sz="0" w:space="0" w:color="auto"/>
        <w:left w:val="none" w:sz="0" w:space="0" w:color="auto"/>
        <w:bottom w:val="none" w:sz="0" w:space="0" w:color="auto"/>
        <w:right w:val="none" w:sz="0" w:space="0" w:color="auto"/>
      </w:divBdr>
    </w:div>
    <w:div w:id="528028195">
      <w:bodyDiv w:val="1"/>
      <w:marLeft w:val="0"/>
      <w:marRight w:val="0"/>
      <w:marTop w:val="0"/>
      <w:marBottom w:val="0"/>
      <w:divBdr>
        <w:top w:val="none" w:sz="0" w:space="0" w:color="auto"/>
        <w:left w:val="none" w:sz="0" w:space="0" w:color="auto"/>
        <w:bottom w:val="none" w:sz="0" w:space="0" w:color="auto"/>
        <w:right w:val="none" w:sz="0" w:space="0" w:color="auto"/>
      </w:divBdr>
    </w:div>
    <w:div w:id="536544823">
      <w:bodyDiv w:val="1"/>
      <w:marLeft w:val="0"/>
      <w:marRight w:val="0"/>
      <w:marTop w:val="0"/>
      <w:marBottom w:val="0"/>
      <w:divBdr>
        <w:top w:val="none" w:sz="0" w:space="0" w:color="auto"/>
        <w:left w:val="none" w:sz="0" w:space="0" w:color="auto"/>
        <w:bottom w:val="none" w:sz="0" w:space="0" w:color="auto"/>
        <w:right w:val="none" w:sz="0" w:space="0" w:color="auto"/>
      </w:divBdr>
    </w:div>
    <w:div w:id="588462827">
      <w:bodyDiv w:val="1"/>
      <w:marLeft w:val="0"/>
      <w:marRight w:val="0"/>
      <w:marTop w:val="0"/>
      <w:marBottom w:val="0"/>
      <w:divBdr>
        <w:top w:val="none" w:sz="0" w:space="0" w:color="auto"/>
        <w:left w:val="none" w:sz="0" w:space="0" w:color="auto"/>
        <w:bottom w:val="none" w:sz="0" w:space="0" w:color="auto"/>
        <w:right w:val="none" w:sz="0" w:space="0" w:color="auto"/>
      </w:divBdr>
    </w:div>
    <w:div w:id="625739493">
      <w:bodyDiv w:val="1"/>
      <w:marLeft w:val="0"/>
      <w:marRight w:val="0"/>
      <w:marTop w:val="0"/>
      <w:marBottom w:val="0"/>
      <w:divBdr>
        <w:top w:val="none" w:sz="0" w:space="0" w:color="auto"/>
        <w:left w:val="none" w:sz="0" w:space="0" w:color="auto"/>
        <w:bottom w:val="none" w:sz="0" w:space="0" w:color="auto"/>
        <w:right w:val="none" w:sz="0" w:space="0" w:color="auto"/>
      </w:divBdr>
    </w:div>
    <w:div w:id="675767581">
      <w:bodyDiv w:val="1"/>
      <w:marLeft w:val="0"/>
      <w:marRight w:val="0"/>
      <w:marTop w:val="0"/>
      <w:marBottom w:val="0"/>
      <w:divBdr>
        <w:top w:val="none" w:sz="0" w:space="0" w:color="auto"/>
        <w:left w:val="none" w:sz="0" w:space="0" w:color="auto"/>
        <w:bottom w:val="none" w:sz="0" w:space="0" w:color="auto"/>
        <w:right w:val="none" w:sz="0" w:space="0" w:color="auto"/>
      </w:divBdr>
    </w:div>
    <w:div w:id="765080547">
      <w:bodyDiv w:val="1"/>
      <w:marLeft w:val="0"/>
      <w:marRight w:val="0"/>
      <w:marTop w:val="0"/>
      <w:marBottom w:val="0"/>
      <w:divBdr>
        <w:top w:val="none" w:sz="0" w:space="0" w:color="auto"/>
        <w:left w:val="none" w:sz="0" w:space="0" w:color="auto"/>
        <w:bottom w:val="none" w:sz="0" w:space="0" w:color="auto"/>
        <w:right w:val="none" w:sz="0" w:space="0" w:color="auto"/>
      </w:divBdr>
    </w:div>
    <w:div w:id="785344214">
      <w:bodyDiv w:val="1"/>
      <w:marLeft w:val="0"/>
      <w:marRight w:val="0"/>
      <w:marTop w:val="0"/>
      <w:marBottom w:val="0"/>
      <w:divBdr>
        <w:top w:val="none" w:sz="0" w:space="0" w:color="auto"/>
        <w:left w:val="none" w:sz="0" w:space="0" w:color="auto"/>
        <w:bottom w:val="none" w:sz="0" w:space="0" w:color="auto"/>
        <w:right w:val="none" w:sz="0" w:space="0" w:color="auto"/>
      </w:divBdr>
    </w:div>
    <w:div w:id="805394804">
      <w:bodyDiv w:val="1"/>
      <w:marLeft w:val="0"/>
      <w:marRight w:val="0"/>
      <w:marTop w:val="0"/>
      <w:marBottom w:val="0"/>
      <w:divBdr>
        <w:top w:val="none" w:sz="0" w:space="0" w:color="auto"/>
        <w:left w:val="none" w:sz="0" w:space="0" w:color="auto"/>
        <w:bottom w:val="none" w:sz="0" w:space="0" w:color="auto"/>
        <w:right w:val="none" w:sz="0" w:space="0" w:color="auto"/>
      </w:divBdr>
    </w:div>
    <w:div w:id="809713489">
      <w:bodyDiv w:val="1"/>
      <w:marLeft w:val="0"/>
      <w:marRight w:val="0"/>
      <w:marTop w:val="0"/>
      <w:marBottom w:val="0"/>
      <w:divBdr>
        <w:top w:val="none" w:sz="0" w:space="0" w:color="auto"/>
        <w:left w:val="none" w:sz="0" w:space="0" w:color="auto"/>
        <w:bottom w:val="none" w:sz="0" w:space="0" w:color="auto"/>
        <w:right w:val="none" w:sz="0" w:space="0" w:color="auto"/>
      </w:divBdr>
    </w:div>
    <w:div w:id="828712090">
      <w:bodyDiv w:val="1"/>
      <w:marLeft w:val="0"/>
      <w:marRight w:val="0"/>
      <w:marTop w:val="0"/>
      <w:marBottom w:val="0"/>
      <w:divBdr>
        <w:top w:val="none" w:sz="0" w:space="0" w:color="auto"/>
        <w:left w:val="none" w:sz="0" w:space="0" w:color="auto"/>
        <w:bottom w:val="none" w:sz="0" w:space="0" w:color="auto"/>
        <w:right w:val="none" w:sz="0" w:space="0" w:color="auto"/>
      </w:divBdr>
    </w:div>
    <w:div w:id="850871154">
      <w:bodyDiv w:val="1"/>
      <w:marLeft w:val="0"/>
      <w:marRight w:val="0"/>
      <w:marTop w:val="0"/>
      <w:marBottom w:val="0"/>
      <w:divBdr>
        <w:top w:val="none" w:sz="0" w:space="0" w:color="auto"/>
        <w:left w:val="none" w:sz="0" w:space="0" w:color="auto"/>
        <w:bottom w:val="none" w:sz="0" w:space="0" w:color="auto"/>
        <w:right w:val="none" w:sz="0" w:space="0" w:color="auto"/>
      </w:divBdr>
    </w:div>
    <w:div w:id="857700767">
      <w:bodyDiv w:val="1"/>
      <w:marLeft w:val="0"/>
      <w:marRight w:val="0"/>
      <w:marTop w:val="0"/>
      <w:marBottom w:val="0"/>
      <w:divBdr>
        <w:top w:val="none" w:sz="0" w:space="0" w:color="auto"/>
        <w:left w:val="none" w:sz="0" w:space="0" w:color="auto"/>
        <w:bottom w:val="none" w:sz="0" w:space="0" w:color="auto"/>
        <w:right w:val="none" w:sz="0" w:space="0" w:color="auto"/>
      </w:divBdr>
    </w:div>
    <w:div w:id="861044485">
      <w:bodyDiv w:val="1"/>
      <w:marLeft w:val="0"/>
      <w:marRight w:val="0"/>
      <w:marTop w:val="0"/>
      <w:marBottom w:val="0"/>
      <w:divBdr>
        <w:top w:val="none" w:sz="0" w:space="0" w:color="auto"/>
        <w:left w:val="none" w:sz="0" w:space="0" w:color="auto"/>
        <w:bottom w:val="none" w:sz="0" w:space="0" w:color="auto"/>
        <w:right w:val="none" w:sz="0" w:space="0" w:color="auto"/>
      </w:divBdr>
    </w:div>
    <w:div w:id="911353788">
      <w:bodyDiv w:val="1"/>
      <w:marLeft w:val="0"/>
      <w:marRight w:val="0"/>
      <w:marTop w:val="0"/>
      <w:marBottom w:val="0"/>
      <w:divBdr>
        <w:top w:val="none" w:sz="0" w:space="0" w:color="auto"/>
        <w:left w:val="none" w:sz="0" w:space="0" w:color="auto"/>
        <w:bottom w:val="none" w:sz="0" w:space="0" w:color="auto"/>
        <w:right w:val="none" w:sz="0" w:space="0" w:color="auto"/>
      </w:divBdr>
    </w:div>
    <w:div w:id="976911961">
      <w:bodyDiv w:val="1"/>
      <w:marLeft w:val="0"/>
      <w:marRight w:val="0"/>
      <w:marTop w:val="0"/>
      <w:marBottom w:val="0"/>
      <w:divBdr>
        <w:top w:val="none" w:sz="0" w:space="0" w:color="auto"/>
        <w:left w:val="none" w:sz="0" w:space="0" w:color="auto"/>
        <w:bottom w:val="none" w:sz="0" w:space="0" w:color="auto"/>
        <w:right w:val="none" w:sz="0" w:space="0" w:color="auto"/>
      </w:divBdr>
    </w:div>
    <w:div w:id="982730695">
      <w:bodyDiv w:val="1"/>
      <w:marLeft w:val="0"/>
      <w:marRight w:val="0"/>
      <w:marTop w:val="0"/>
      <w:marBottom w:val="0"/>
      <w:divBdr>
        <w:top w:val="none" w:sz="0" w:space="0" w:color="auto"/>
        <w:left w:val="none" w:sz="0" w:space="0" w:color="auto"/>
        <w:bottom w:val="none" w:sz="0" w:space="0" w:color="auto"/>
        <w:right w:val="none" w:sz="0" w:space="0" w:color="auto"/>
      </w:divBdr>
    </w:div>
    <w:div w:id="992947853">
      <w:bodyDiv w:val="1"/>
      <w:marLeft w:val="0"/>
      <w:marRight w:val="0"/>
      <w:marTop w:val="0"/>
      <w:marBottom w:val="0"/>
      <w:divBdr>
        <w:top w:val="none" w:sz="0" w:space="0" w:color="auto"/>
        <w:left w:val="none" w:sz="0" w:space="0" w:color="auto"/>
        <w:bottom w:val="none" w:sz="0" w:space="0" w:color="auto"/>
        <w:right w:val="none" w:sz="0" w:space="0" w:color="auto"/>
      </w:divBdr>
    </w:div>
    <w:div w:id="1014575212">
      <w:bodyDiv w:val="1"/>
      <w:marLeft w:val="0"/>
      <w:marRight w:val="0"/>
      <w:marTop w:val="0"/>
      <w:marBottom w:val="0"/>
      <w:divBdr>
        <w:top w:val="none" w:sz="0" w:space="0" w:color="auto"/>
        <w:left w:val="none" w:sz="0" w:space="0" w:color="auto"/>
        <w:bottom w:val="none" w:sz="0" w:space="0" w:color="auto"/>
        <w:right w:val="none" w:sz="0" w:space="0" w:color="auto"/>
      </w:divBdr>
    </w:div>
    <w:div w:id="1028339007">
      <w:bodyDiv w:val="1"/>
      <w:marLeft w:val="0"/>
      <w:marRight w:val="0"/>
      <w:marTop w:val="0"/>
      <w:marBottom w:val="0"/>
      <w:divBdr>
        <w:top w:val="none" w:sz="0" w:space="0" w:color="auto"/>
        <w:left w:val="none" w:sz="0" w:space="0" w:color="auto"/>
        <w:bottom w:val="none" w:sz="0" w:space="0" w:color="auto"/>
        <w:right w:val="none" w:sz="0" w:space="0" w:color="auto"/>
      </w:divBdr>
    </w:div>
    <w:div w:id="1121916508">
      <w:bodyDiv w:val="1"/>
      <w:marLeft w:val="0"/>
      <w:marRight w:val="0"/>
      <w:marTop w:val="0"/>
      <w:marBottom w:val="0"/>
      <w:divBdr>
        <w:top w:val="none" w:sz="0" w:space="0" w:color="auto"/>
        <w:left w:val="none" w:sz="0" w:space="0" w:color="auto"/>
        <w:bottom w:val="none" w:sz="0" w:space="0" w:color="auto"/>
        <w:right w:val="none" w:sz="0" w:space="0" w:color="auto"/>
      </w:divBdr>
    </w:div>
    <w:div w:id="1127360181">
      <w:bodyDiv w:val="1"/>
      <w:marLeft w:val="0"/>
      <w:marRight w:val="0"/>
      <w:marTop w:val="0"/>
      <w:marBottom w:val="0"/>
      <w:divBdr>
        <w:top w:val="none" w:sz="0" w:space="0" w:color="auto"/>
        <w:left w:val="none" w:sz="0" w:space="0" w:color="auto"/>
        <w:bottom w:val="none" w:sz="0" w:space="0" w:color="auto"/>
        <w:right w:val="none" w:sz="0" w:space="0" w:color="auto"/>
      </w:divBdr>
    </w:div>
    <w:div w:id="1236892790">
      <w:bodyDiv w:val="1"/>
      <w:marLeft w:val="0"/>
      <w:marRight w:val="0"/>
      <w:marTop w:val="0"/>
      <w:marBottom w:val="0"/>
      <w:divBdr>
        <w:top w:val="none" w:sz="0" w:space="0" w:color="auto"/>
        <w:left w:val="none" w:sz="0" w:space="0" w:color="auto"/>
        <w:bottom w:val="none" w:sz="0" w:space="0" w:color="auto"/>
        <w:right w:val="none" w:sz="0" w:space="0" w:color="auto"/>
      </w:divBdr>
    </w:div>
    <w:div w:id="1244410907">
      <w:bodyDiv w:val="1"/>
      <w:marLeft w:val="0"/>
      <w:marRight w:val="0"/>
      <w:marTop w:val="0"/>
      <w:marBottom w:val="0"/>
      <w:divBdr>
        <w:top w:val="none" w:sz="0" w:space="0" w:color="auto"/>
        <w:left w:val="none" w:sz="0" w:space="0" w:color="auto"/>
        <w:bottom w:val="none" w:sz="0" w:space="0" w:color="auto"/>
        <w:right w:val="none" w:sz="0" w:space="0" w:color="auto"/>
      </w:divBdr>
    </w:div>
    <w:div w:id="1256554398">
      <w:bodyDiv w:val="1"/>
      <w:marLeft w:val="0"/>
      <w:marRight w:val="0"/>
      <w:marTop w:val="0"/>
      <w:marBottom w:val="0"/>
      <w:divBdr>
        <w:top w:val="none" w:sz="0" w:space="0" w:color="auto"/>
        <w:left w:val="none" w:sz="0" w:space="0" w:color="auto"/>
        <w:bottom w:val="none" w:sz="0" w:space="0" w:color="auto"/>
        <w:right w:val="none" w:sz="0" w:space="0" w:color="auto"/>
      </w:divBdr>
    </w:div>
    <w:div w:id="1273054299">
      <w:bodyDiv w:val="1"/>
      <w:marLeft w:val="0"/>
      <w:marRight w:val="0"/>
      <w:marTop w:val="0"/>
      <w:marBottom w:val="0"/>
      <w:divBdr>
        <w:top w:val="none" w:sz="0" w:space="0" w:color="auto"/>
        <w:left w:val="none" w:sz="0" w:space="0" w:color="auto"/>
        <w:bottom w:val="none" w:sz="0" w:space="0" w:color="auto"/>
        <w:right w:val="none" w:sz="0" w:space="0" w:color="auto"/>
      </w:divBdr>
    </w:div>
    <w:div w:id="1317949880">
      <w:bodyDiv w:val="1"/>
      <w:marLeft w:val="0"/>
      <w:marRight w:val="0"/>
      <w:marTop w:val="0"/>
      <w:marBottom w:val="0"/>
      <w:divBdr>
        <w:top w:val="none" w:sz="0" w:space="0" w:color="auto"/>
        <w:left w:val="none" w:sz="0" w:space="0" w:color="auto"/>
        <w:bottom w:val="none" w:sz="0" w:space="0" w:color="auto"/>
        <w:right w:val="none" w:sz="0" w:space="0" w:color="auto"/>
      </w:divBdr>
    </w:div>
    <w:div w:id="1346979641">
      <w:bodyDiv w:val="1"/>
      <w:marLeft w:val="0"/>
      <w:marRight w:val="0"/>
      <w:marTop w:val="0"/>
      <w:marBottom w:val="0"/>
      <w:divBdr>
        <w:top w:val="none" w:sz="0" w:space="0" w:color="auto"/>
        <w:left w:val="none" w:sz="0" w:space="0" w:color="auto"/>
        <w:bottom w:val="none" w:sz="0" w:space="0" w:color="auto"/>
        <w:right w:val="none" w:sz="0" w:space="0" w:color="auto"/>
      </w:divBdr>
    </w:div>
    <w:div w:id="1347290717">
      <w:bodyDiv w:val="1"/>
      <w:marLeft w:val="0"/>
      <w:marRight w:val="0"/>
      <w:marTop w:val="0"/>
      <w:marBottom w:val="0"/>
      <w:divBdr>
        <w:top w:val="none" w:sz="0" w:space="0" w:color="auto"/>
        <w:left w:val="none" w:sz="0" w:space="0" w:color="auto"/>
        <w:bottom w:val="none" w:sz="0" w:space="0" w:color="auto"/>
        <w:right w:val="none" w:sz="0" w:space="0" w:color="auto"/>
      </w:divBdr>
    </w:div>
    <w:div w:id="1371345003">
      <w:bodyDiv w:val="1"/>
      <w:marLeft w:val="0"/>
      <w:marRight w:val="0"/>
      <w:marTop w:val="0"/>
      <w:marBottom w:val="0"/>
      <w:divBdr>
        <w:top w:val="none" w:sz="0" w:space="0" w:color="auto"/>
        <w:left w:val="none" w:sz="0" w:space="0" w:color="auto"/>
        <w:bottom w:val="none" w:sz="0" w:space="0" w:color="auto"/>
        <w:right w:val="none" w:sz="0" w:space="0" w:color="auto"/>
      </w:divBdr>
    </w:div>
    <w:div w:id="1388260595">
      <w:bodyDiv w:val="1"/>
      <w:marLeft w:val="0"/>
      <w:marRight w:val="0"/>
      <w:marTop w:val="0"/>
      <w:marBottom w:val="0"/>
      <w:divBdr>
        <w:top w:val="none" w:sz="0" w:space="0" w:color="auto"/>
        <w:left w:val="none" w:sz="0" w:space="0" w:color="auto"/>
        <w:bottom w:val="none" w:sz="0" w:space="0" w:color="auto"/>
        <w:right w:val="none" w:sz="0" w:space="0" w:color="auto"/>
      </w:divBdr>
    </w:div>
    <w:div w:id="1435587791">
      <w:bodyDiv w:val="1"/>
      <w:marLeft w:val="0"/>
      <w:marRight w:val="0"/>
      <w:marTop w:val="0"/>
      <w:marBottom w:val="0"/>
      <w:divBdr>
        <w:top w:val="none" w:sz="0" w:space="0" w:color="auto"/>
        <w:left w:val="none" w:sz="0" w:space="0" w:color="auto"/>
        <w:bottom w:val="none" w:sz="0" w:space="0" w:color="auto"/>
        <w:right w:val="none" w:sz="0" w:space="0" w:color="auto"/>
      </w:divBdr>
    </w:div>
    <w:div w:id="1479103563">
      <w:bodyDiv w:val="1"/>
      <w:marLeft w:val="0"/>
      <w:marRight w:val="0"/>
      <w:marTop w:val="0"/>
      <w:marBottom w:val="0"/>
      <w:divBdr>
        <w:top w:val="none" w:sz="0" w:space="0" w:color="auto"/>
        <w:left w:val="none" w:sz="0" w:space="0" w:color="auto"/>
        <w:bottom w:val="none" w:sz="0" w:space="0" w:color="auto"/>
        <w:right w:val="none" w:sz="0" w:space="0" w:color="auto"/>
      </w:divBdr>
    </w:div>
    <w:div w:id="1499686698">
      <w:bodyDiv w:val="1"/>
      <w:marLeft w:val="0"/>
      <w:marRight w:val="0"/>
      <w:marTop w:val="0"/>
      <w:marBottom w:val="0"/>
      <w:divBdr>
        <w:top w:val="none" w:sz="0" w:space="0" w:color="auto"/>
        <w:left w:val="none" w:sz="0" w:space="0" w:color="auto"/>
        <w:bottom w:val="none" w:sz="0" w:space="0" w:color="auto"/>
        <w:right w:val="none" w:sz="0" w:space="0" w:color="auto"/>
      </w:divBdr>
    </w:div>
    <w:div w:id="1502506025">
      <w:bodyDiv w:val="1"/>
      <w:marLeft w:val="0"/>
      <w:marRight w:val="0"/>
      <w:marTop w:val="0"/>
      <w:marBottom w:val="0"/>
      <w:divBdr>
        <w:top w:val="none" w:sz="0" w:space="0" w:color="auto"/>
        <w:left w:val="none" w:sz="0" w:space="0" w:color="auto"/>
        <w:bottom w:val="none" w:sz="0" w:space="0" w:color="auto"/>
        <w:right w:val="none" w:sz="0" w:space="0" w:color="auto"/>
      </w:divBdr>
    </w:div>
    <w:div w:id="1559779667">
      <w:bodyDiv w:val="1"/>
      <w:marLeft w:val="0"/>
      <w:marRight w:val="0"/>
      <w:marTop w:val="0"/>
      <w:marBottom w:val="0"/>
      <w:divBdr>
        <w:top w:val="none" w:sz="0" w:space="0" w:color="auto"/>
        <w:left w:val="none" w:sz="0" w:space="0" w:color="auto"/>
        <w:bottom w:val="none" w:sz="0" w:space="0" w:color="auto"/>
        <w:right w:val="none" w:sz="0" w:space="0" w:color="auto"/>
      </w:divBdr>
    </w:div>
    <w:div w:id="1607731473">
      <w:bodyDiv w:val="1"/>
      <w:marLeft w:val="0"/>
      <w:marRight w:val="0"/>
      <w:marTop w:val="0"/>
      <w:marBottom w:val="0"/>
      <w:divBdr>
        <w:top w:val="none" w:sz="0" w:space="0" w:color="auto"/>
        <w:left w:val="none" w:sz="0" w:space="0" w:color="auto"/>
        <w:bottom w:val="none" w:sz="0" w:space="0" w:color="auto"/>
        <w:right w:val="none" w:sz="0" w:space="0" w:color="auto"/>
      </w:divBdr>
    </w:div>
    <w:div w:id="1630084841">
      <w:bodyDiv w:val="1"/>
      <w:marLeft w:val="0"/>
      <w:marRight w:val="0"/>
      <w:marTop w:val="0"/>
      <w:marBottom w:val="0"/>
      <w:divBdr>
        <w:top w:val="none" w:sz="0" w:space="0" w:color="auto"/>
        <w:left w:val="none" w:sz="0" w:space="0" w:color="auto"/>
        <w:bottom w:val="none" w:sz="0" w:space="0" w:color="auto"/>
        <w:right w:val="none" w:sz="0" w:space="0" w:color="auto"/>
      </w:divBdr>
    </w:div>
    <w:div w:id="1733969874">
      <w:bodyDiv w:val="1"/>
      <w:marLeft w:val="0"/>
      <w:marRight w:val="0"/>
      <w:marTop w:val="0"/>
      <w:marBottom w:val="0"/>
      <w:divBdr>
        <w:top w:val="none" w:sz="0" w:space="0" w:color="auto"/>
        <w:left w:val="none" w:sz="0" w:space="0" w:color="auto"/>
        <w:bottom w:val="none" w:sz="0" w:space="0" w:color="auto"/>
        <w:right w:val="none" w:sz="0" w:space="0" w:color="auto"/>
      </w:divBdr>
    </w:div>
    <w:div w:id="1743022081">
      <w:bodyDiv w:val="1"/>
      <w:marLeft w:val="0"/>
      <w:marRight w:val="0"/>
      <w:marTop w:val="0"/>
      <w:marBottom w:val="0"/>
      <w:divBdr>
        <w:top w:val="none" w:sz="0" w:space="0" w:color="auto"/>
        <w:left w:val="none" w:sz="0" w:space="0" w:color="auto"/>
        <w:bottom w:val="none" w:sz="0" w:space="0" w:color="auto"/>
        <w:right w:val="none" w:sz="0" w:space="0" w:color="auto"/>
      </w:divBdr>
    </w:div>
    <w:div w:id="1772314551">
      <w:bodyDiv w:val="1"/>
      <w:marLeft w:val="0"/>
      <w:marRight w:val="0"/>
      <w:marTop w:val="0"/>
      <w:marBottom w:val="0"/>
      <w:divBdr>
        <w:top w:val="none" w:sz="0" w:space="0" w:color="auto"/>
        <w:left w:val="none" w:sz="0" w:space="0" w:color="auto"/>
        <w:bottom w:val="none" w:sz="0" w:space="0" w:color="auto"/>
        <w:right w:val="none" w:sz="0" w:space="0" w:color="auto"/>
      </w:divBdr>
    </w:div>
    <w:div w:id="1803494612">
      <w:bodyDiv w:val="1"/>
      <w:marLeft w:val="0"/>
      <w:marRight w:val="0"/>
      <w:marTop w:val="0"/>
      <w:marBottom w:val="0"/>
      <w:divBdr>
        <w:top w:val="none" w:sz="0" w:space="0" w:color="auto"/>
        <w:left w:val="none" w:sz="0" w:space="0" w:color="auto"/>
        <w:bottom w:val="none" w:sz="0" w:space="0" w:color="auto"/>
        <w:right w:val="none" w:sz="0" w:space="0" w:color="auto"/>
      </w:divBdr>
    </w:div>
    <w:div w:id="1839733314">
      <w:bodyDiv w:val="1"/>
      <w:marLeft w:val="0"/>
      <w:marRight w:val="0"/>
      <w:marTop w:val="0"/>
      <w:marBottom w:val="0"/>
      <w:divBdr>
        <w:top w:val="none" w:sz="0" w:space="0" w:color="auto"/>
        <w:left w:val="none" w:sz="0" w:space="0" w:color="auto"/>
        <w:bottom w:val="none" w:sz="0" w:space="0" w:color="auto"/>
        <w:right w:val="none" w:sz="0" w:space="0" w:color="auto"/>
      </w:divBdr>
    </w:div>
    <w:div w:id="1893928955">
      <w:bodyDiv w:val="1"/>
      <w:marLeft w:val="0"/>
      <w:marRight w:val="0"/>
      <w:marTop w:val="0"/>
      <w:marBottom w:val="0"/>
      <w:divBdr>
        <w:top w:val="none" w:sz="0" w:space="0" w:color="auto"/>
        <w:left w:val="none" w:sz="0" w:space="0" w:color="auto"/>
        <w:bottom w:val="none" w:sz="0" w:space="0" w:color="auto"/>
        <w:right w:val="none" w:sz="0" w:space="0" w:color="auto"/>
      </w:divBdr>
    </w:div>
    <w:div w:id="1918860584">
      <w:bodyDiv w:val="1"/>
      <w:marLeft w:val="0"/>
      <w:marRight w:val="0"/>
      <w:marTop w:val="0"/>
      <w:marBottom w:val="0"/>
      <w:divBdr>
        <w:top w:val="none" w:sz="0" w:space="0" w:color="auto"/>
        <w:left w:val="none" w:sz="0" w:space="0" w:color="auto"/>
        <w:bottom w:val="none" w:sz="0" w:space="0" w:color="auto"/>
        <w:right w:val="none" w:sz="0" w:space="0" w:color="auto"/>
      </w:divBdr>
    </w:div>
    <w:div w:id="1927298700">
      <w:bodyDiv w:val="1"/>
      <w:marLeft w:val="0"/>
      <w:marRight w:val="0"/>
      <w:marTop w:val="0"/>
      <w:marBottom w:val="0"/>
      <w:divBdr>
        <w:top w:val="none" w:sz="0" w:space="0" w:color="auto"/>
        <w:left w:val="none" w:sz="0" w:space="0" w:color="auto"/>
        <w:bottom w:val="none" w:sz="0" w:space="0" w:color="auto"/>
        <w:right w:val="none" w:sz="0" w:space="0" w:color="auto"/>
      </w:divBdr>
    </w:div>
    <w:div w:id="1929190228">
      <w:bodyDiv w:val="1"/>
      <w:marLeft w:val="0"/>
      <w:marRight w:val="0"/>
      <w:marTop w:val="0"/>
      <w:marBottom w:val="0"/>
      <w:divBdr>
        <w:top w:val="none" w:sz="0" w:space="0" w:color="auto"/>
        <w:left w:val="none" w:sz="0" w:space="0" w:color="auto"/>
        <w:bottom w:val="none" w:sz="0" w:space="0" w:color="auto"/>
        <w:right w:val="none" w:sz="0" w:space="0" w:color="auto"/>
      </w:divBdr>
    </w:div>
    <w:div w:id="1967009358">
      <w:bodyDiv w:val="1"/>
      <w:marLeft w:val="0"/>
      <w:marRight w:val="0"/>
      <w:marTop w:val="0"/>
      <w:marBottom w:val="0"/>
      <w:divBdr>
        <w:top w:val="none" w:sz="0" w:space="0" w:color="auto"/>
        <w:left w:val="none" w:sz="0" w:space="0" w:color="auto"/>
        <w:bottom w:val="none" w:sz="0" w:space="0" w:color="auto"/>
        <w:right w:val="none" w:sz="0" w:space="0" w:color="auto"/>
      </w:divBdr>
    </w:div>
    <w:div w:id="1975215481">
      <w:bodyDiv w:val="1"/>
      <w:marLeft w:val="0"/>
      <w:marRight w:val="0"/>
      <w:marTop w:val="0"/>
      <w:marBottom w:val="0"/>
      <w:divBdr>
        <w:top w:val="none" w:sz="0" w:space="0" w:color="auto"/>
        <w:left w:val="none" w:sz="0" w:space="0" w:color="auto"/>
        <w:bottom w:val="none" w:sz="0" w:space="0" w:color="auto"/>
        <w:right w:val="none" w:sz="0" w:space="0" w:color="auto"/>
      </w:divBdr>
    </w:div>
    <w:div w:id="2028602556">
      <w:bodyDiv w:val="1"/>
      <w:marLeft w:val="0"/>
      <w:marRight w:val="0"/>
      <w:marTop w:val="0"/>
      <w:marBottom w:val="0"/>
      <w:divBdr>
        <w:top w:val="none" w:sz="0" w:space="0" w:color="auto"/>
        <w:left w:val="none" w:sz="0" w:space="0" w:color="auto"/>
        <w:bottom w:val="none" w:sz="0" w:space="0" w:color="auto"/>
        <w:right w:val="none" w:sz="0" w:space="0" w:color="auto"/>
      </w:divBdr>
    </w:div>
    <w:div w:id="2031569924">
      <w:bodyDiv w:val="1"/>
      <w:marLeft w:val="0"/>
      <w:marRight w:val="0"/>
      <w:marTop w:val="0"/>
      <w:marBottom w:val="0"/>
      <w:divBdr>
        <w:top w:val="none" w:sz="0" w:space="0" w:color="auto"/>
        <w:left w:val="none" w:sz="0" w:space="0" w:color="auto"/>
        <w:bottom w:val="none" w:sz="0" w:space="0" w:color="auto"/>
        <w:right w:val="none" w:sz="0" w:space="0" w:color="auto"/>
      </w:divBdr>
    </w:div>
    <w:div w:id="2042896001">
      <w:bodyDiv w:val="1"/>
      <w:marLeft w:val="0"/>
      <w:marRight w:val="0"/>
      <w:marTop w:val="0"/>
      <w:marBottom w:val="0"/>
      <w:divBdr>
        <w:top w:val="none" w:sz="0" w:space="0" w:color="auto"/>
        <w:left w:val="none" w:sz="0" w:space="0" w:color="auto"/>
        <w:bottom w:val="none" w:sz="0" w:space="0" w:color="auto"/>
        <w:right w:val="none" w:sz="0" w:space="0" w:color="auto"/>
      </w:divBdr>
    </w:div>
    <w:div w:id="2046513799">
      <w:bodyDiv w:val="1"/>
      <w:marLeft w:val="0"/>
      <w:marRight w:val="0"/>
      <w:marTop w:val="0"/>
      <w:marBottom w:val="0"/>
      <w:divBdr>
        <w:top w:val="none" w:sz="0" w:space="0" w:color="auto"/>
        <w:left w:val="none" w:sz="0" w:space="0" w:color="auto"/>
        <w:bottom w:val="none" w:sz="0" w:space="0" w:color="auto"/>
        <w:right w:val="none" w:sz="0" w:space="0" w:color="auto"/>
      </w:divBdr>
    </w:div>
    <w:div w:id="21311273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agri.cz/public/app/srs_pub/fytoportal/public/"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agri.cz/public/web/file/626209/Oznameni_aplikace_rodenticidu.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agri.cz/public/web/file/626209/Oznameni_aplikace_rodenticidu.doc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2BE0C93BBC1E4A85E3456A4E037F40" ma:contentTypeVersion="11" ma:contentTypeDescription="Create a new document." ma:contentTypeScope="" ma:versionID="1c41fb5c380e86aafd7f386ef347cc5a">
  <xsd:schema xmlns:xsd="http://www.w3.org/2001/XMLSchema" xmlns:xs="http://www.w3.org/2001/XMLSchema" xmlns:p="http://schemas.microsoft.com/office/2006/metadata/properties" xmlns:ns2="6151e757-de15-4ba0-be70-98ff35c35d03" xmlns:ns3="086f0278-bad3-426f-91a1-c2578f4aaa6a" targetNamespace="http://schemas.microsoft.com/office/2006/metadata/properties" ma:root="true" ma:fieldsID="5b66ec6dcaa59f77a619cafc6f7810d6" ns2:_="" ns3:_="">
    <xsd:import namespace="6151e757-de15-4ba0-be70-98ff35c35d03"/>
    <xsd:import namespace="086f0278-bad3-426f-91a1-c2578f4aaa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1e757-de15-4ba0-be70-98ff35c35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f0278-bad3-426f-91a1-c2578f4aaa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2D653E-F4C9-49A0-AD29-A5454FE99865}">
  <ds:schemaRefs>
    <ds:schemaRef ds:uri="http://schemas.openxmlformats.org/officeDocument/2006/bibliography"/>
  </ds:schemaRefs>
</ds:datastoreItem>
</file>

<file path=customXml/itemProps2.xml><?xml version="1.0" encoding="utf-8"?>
<ds:datastoreItem xmlns:ds="http://schemas.openxmlformats.org/officeDocument/2006/customXml" ds:itemID="{E797DD44-12FF-47E3-AADF-AAC3427833F9}">
  <ds:schemaRefs>
    <ds:schemaRef ds:uri="http://schemas.microsoft.com/sharepoint/v3/contenttype/forms"/>
  </ds:schemaRefs>
</ds:datastoreItem>
</file>

<file path=customXml/itemProps3.xml><?xml version="1.0" encoding="utf-8"?>
<ds:datastoreItem xmlns:ds="http://schemas.openxmlformats.org/officeDocument/2006/customXml" ds:itemID="{DB87FE56-3ED3-4220-959D-9D0A043FF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1e757-de15-4ba0-be70-98ff35c35d03"/>
    <ds:schemaRef ds:uri="086f0278-bad3-426f-91a1-c2578f4aa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1865BF-E164-487B-A750-A38E85DE54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2606</Words>
  <Characters>15377</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17948</CharactersWithSpaces>
  <SharedDoc>false</SharedDoc>
  <HLinks>
    <vt:vector size="18" baseType="variant">
      <vt:variant>
        <vt:i4>4259952</vt:i4>
      </vt:variant>
      <vt:variant>
        <vt:i4>6</vt:i4>
      </vt:variant>
      <vt:variant>
        <vt:i4>0</vt:i4>
      </vt:variant>
      <vt:variant>
        <vt:i4>5</vt:i4>
      </vt:variant>
      <vt:variant>
        <vt:lpwstr>http://eagri.cz/public/app/srs_pub/fytoportal/public/</vt:lpwstr>
      </vt:variant>
      <vt:variant>
        <vt:lpwstr>rlp|so|skudci|detail:c18ccd9cbe2ba381e37b810d0c34c669|vyskyt</vt:lpwstr>
      </vt:variant>
      <vt:variant>
        <vt:i4>3473462</vt:i4>
      </vt:variant>
      <vt:variant>
        <vt:i4>3</vt:i4>
      </vt:variant>
      <vt:variant>
        <vt:i4>0</vt:i4>
      </vt:variant>
      <vt:variant>
        <vt:i4>5</vt:i4>
      </vt:variant>
      <vt:variant>
        <vt:lpwstr>http://eagri.cz/public/web/file/626209/Oznameni_aplikace_rodenticidu.docx</vt:lpwstr>
      </vt:variant>
      <vt:variant>
        <vt:lpwstr/>
      </vt:variant>
      <vt:variant>
        <vt:i4>3473462</vt:i4>
      </vt:variant>
      <vt:variant>
        <vt:i4>0</vt:i4>
      </vt:variant>
      <vt:variant>
        <vt:i4>0</vt:i4>
      </vt:variant>
      <vt:variant>
        <vt:i4>5</vt:i4>
      </vt:variant>
      <vt:variant>
        <vt:lpwstr>http://eagri.cz/public/web/file/626209/Oznameni_aplikace_rodenticidu.docx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2023-02-17T06:56:00Z</dcterms:created>
  <dcterms:modified xsi:type="dcterms:W3CDTF">2023-02-20T11:44:00Z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fdcfce-ddd9-46fd-a41e-890a4587f248_Enabled">
    <vt:lpwstr>True</vt:lpwstr>
  </property>
  <property fmtid="{D5CDD505-2E9C-101B-9397-08002B2CF9AE}" pid="3" name="MSIP_Label_ddfdcfce-ddd9-46fd-a41e-890a4587f248_SiteId">
    <vt:lpwstr>75660d71-8529-414f-8ee4-8511d8f023aa</vt:lpwstr>
  </property>
  <property fmtid="{D5CDD505-2E9C-101B-9397-08002B2CF9AE}" pid="4" name="MSIP_Label_ddfdcfce-ddd9-46fd-a41e-890a4587f248_SetDate">
    <vt:lpwstr>2019-07-11T09:10:19.8642500Z</vt:lpwstr>
  </property>
  <property fmtid="{D5CDD505-2E9C-101B-9397-08002B2CF9AE}" pid="5" name="MSIP_Label_ddfdcfce-ddd9-46fd-a41e-890a4587f248_Name">
    <vt:lpwstr>General</vt:lpwstr>
  </property>
  <property fmtid="{D5CDD505-2E9C-101B-9397-08002B2CF9AE}" pid="6" name="MSIP_Label_ddfdcfce-ddd9-46fd-a41e-890a4587f248_ActionId">
    <vt:lpwstr>3513801e-80eb-403a-a270-9adaaf33b04f</vt:lpwstr>
  </property>
  <property fmtid="{D5CDD505-2E9C-101B-9397-08002B2CF9AE}" pid="7" name="MSIP_Label_ddfdcfce-ddd9-46fd-a41e-890a4587f248_Extended_MSFT_Method">
    <vt:lpwstr>Automatic</vt:lpwstr>
  </property>
  <property fmtid="{D5CDD505-2E9C-101B-9397-08002B2CF9AE}" pid="8" name="Sensitivity">
    <vt:lpwstr>General</vt:lpwstr>
  </property>
  <property fmtid="{D5CDD505-2E9C-101B-9397-08002B2CF9AE}" pid="9" name="ContentTypeId">
    <vt:lpwstr>0x0101001E2BE0C93BBC1E4A85E3456A4E037F40</vt:lpwstr>
  </property>
</Properties>
</file>